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6217" w14:textId="3D4AC4E7" w:rsidR="0089013F" w:rsidRDefault="00A96930" w:rsidP="00A96930">
      <w:pPr>
        <w:pStyle w:val="Subtitle"/>
        <w:rPr>
          <w:sz w:val="40"/>
          <w:szCs w:val="40"/>
          <w:lang w:val="en-US"/>
        </w:rPr>
      </w:pPr>
      <w:r>
        <w:rPr>
          <w:b/>
          <w:bCs/>
          <w:sz w:val="40"/>
          <w:szCs w:val="40"/>
          <w:lang w:val="en-US"/>
        </w:rPr>
        <w:t>Cell</w:t>
      </w:r>
      <w:r>
        <w:rPr>
          <w:sz w:val="40"/>
          <w:szCs w:val="40"/>
          <w:lang w:val="en-US"/>
        </w:rPr>
        <w:t xml:space="preserve"> </w:t>
      </w:r>
      <w:r>
        <w:rPr>
          <w:b/>
          <w:bCs/>
          <w:sz w:val="40"/>
          <w:szCs w:val="40"/>
          <w:lang w:val="en-US"/>
        </w:rPr>
        <w:t>Signaling:</w:t>
      </w:r>
    </w:p>
    <w:p w14:paraId="7870998C" w14:textId="65E43D8B" w:rsidR="00A96930" w:rsidRDefault="00A96930" w:rsidP="00A96930">
      <w:pPr>
        <w:rPr>
          <w:lang w:val="en-US"/>
        </w:rPr>
      </w:pPr>
      <w:r>
        <w:rPr>
          <w:lang w:val="en-US"/>
        </w:rPr>
        <w:t xml:space="preserve">  </w:t>
      </w:r>
    </w:p>
    <w:p w14:paraId="0019E008" w14:textId="3D035DFF" w:rsidR="00A96930" w:rsidRDefault="00A96930" w:rsidP="00A96930">
      <w:pPr>
        <w:rPr>
          <w:sz w:val="32"/>
          <w:szCs w:val="32"/>
          <w:lang w:val="en-US"/>
        </w:rPr>
      </w:pPr>
      <w:r w:rsidRPr="00A96930">
        <w:rPr>
          <w:sz w:val="32"/>
          <w:szCs w:val="32"/>
          <w:lang w:val="en-US"/>
        </w:rPr>
        <w:t>GPCR and Role of Second messenger:</w:t>
      </w:r>
    </w:p>
    <w:p w14:paraId="4539D6A1" w14:textId="56EBB3E8" w:rsidR="00A96930" w:rsidRDefault="00A96930" w:rsidP="00A96930">
      <w:pPr>
        <w:rPr>
          <w:sz w:val="32"/>
          <w:szCs w:val="32"/>
          <w:lang w:val="en-US"/>
        </w:rPr>
      </w:pPr>
    </w:p>
    <w:p w14:paraId="5C7B62A7" w14:textId="516D5E4B" w:rsidR="00A96930" w:rsidRPr="00A96930" w:rsidRDefault="005053A7" w:rsidP="00A96930">
      <w:pPr>
        <w:pBdr>
          <w:bottom w:val="single" w:sz="6" w:space="0" w:color="A2A9B1"/>
        </w:pBdr>
        <w:spacing w:after="60" w:line="240" w:lineRule="auto"/>
        <w:outlineLvl w:val="0"/>
        <w:rPr>
          <w:rFonts w:ascii="Georgia" w:eastAsia="Times New Roman" w:hAnsi="Georgia" w:cs="Times New Roman"/>
          <w:color w:val="000000"/>
          <w:kern w:val="36"/>
          <w:sz w:val="43"/>
          <w:szCs w:val="43"/>
          <w:lang w:eastAsia="en-IN"/>
        </w:rPr>
      </w:pPr>
      <w:r>
        <w:rPr>
          <w:rFonts w:ascii="Georgia" w:eastAsia="Times New Roman" w:hAnsi="Georgia" w:cs="Times New Roman"/>
          <w:color w:val="000000"/>
          <w:kern w:val="36"/>
          <w:sz w:val="36"/>
          <w:szCs w:val="36"/>
          <w:lang w:eastAsia="en-IN"/>
        </w:rPr>
        <w:t>G protein</w:t>
      </w:r>
      <w:r w:rsidR="00A96930" w:rsidRPr="00A96930">
        <w:rPr>
          <w:rFonts w:ascii="Arial" w:eastAsia="Times New Roman" w:hAnsi="Arial" w:cs="Times New Roman"/>
          <w:color w:val="202122"/>
          <w:sz w:val="19"/>
          <w:szCs w:val="19"/>
          <w:lang w:val="en" w:eastAsia="en-IN"/>
        </w:rPr>
        <w:t>.</w:t>
      </w:r>
    </w:p>
    <w:p w14:paraId="68E6C433" w14:textId="03E442BB" w:rsidR="00A96930" w:rsidRPr="00A96930" w:rsidRDefault="00A96930" w:rsidP="00A96930">
      <w:pPr>
        <w:shd w:val="clear" w:color="auto" w:fill="F8F9FA"/>
        <w:spacing w:line="336" w:lineRule="atLeast"/>
        <w:rPr>
          <w:rFonts w:ascii="Arial" w:eastAsia="Times New Roman" w:hAnsi="Arial" w:cs="Times New Roman"/>
          <w:color w:val="202122"/>
          <w:sz w:val="19"/>
          <w:szCs w:val="19"/>
          <w:lang w:val="en" w:eastAsia="en-IN"/>
        </w:rPr>
      </w:pPr>
    </w:p>
    <w:p w14:paraId="7801C16D" w14:textId="1F831C60" w:rsidR="00A96930" w:rsidRPr="00A96930" w:rsidRDefault="00A96930" w:rsidP="00A96930">
      <w:pPr>
        <w:shd w:val="clear" w:color="auto" w:fill="F8F9FA"/>
        <w:spacing w:after="0" w:line="240" w:lineRule="auto"/>
        <w:jc w:val="center"/>
        <w:rPr>
          <w:rFonts w:ascii="Arial" w:eastAsia="Times New Roman" w:hAnsi="Arial" w:cs="Times New Roman"/>
          <w:color w:val="202122"/>
          <w:sz w:val="20"/>
          <w:szCs w:val="20"/>
          <w:lang w:val="en" w:eastAsia="en-IN"/>
        </w:rPr>
      </w:pPr>
    </w:p>
    <w:p w14:paraId="766657D3" w14:textId="66E0A7B8" w:rsidR="00A96930" w:rsidRPr="00A96930" w:rsidRDefault="00A96930" w:rsidP="00A96930">
      <w:pPr>
        <w:shd w:val="clear" w:color="auto" w:fill="F8F9FA"/>
        <w:spacing w:line="336" w:lineRule="atLeast"/>
        <w:rPr>
          <w:rFonts w:ascii="Arial" w:eastAsia="Times New Roman" w:hAnsi="Arial" w:cs="Times New Roman"/>
          <w:color w:val="202122"/>
          <w:sz w:val="19"/>
          <w:szCs w:val="19"/>
          <w:lang w:val="en" w:eastAsia="en-IN"/>
        </w:rPr>
      </w:pPr>
    </w:p>
    <w:p w14:paraId="4F4422C7" w14:textId="77777777" w:rsidR="00A96930" w:rsidRPr="00A96930" w:rsidRDefault="00A96930" w:rsidP="00A96930">
      <w:pPr>
        <w:spacing w:before="120" w:after="120" w:line="240" w:lineRule="auto"/>
        <w:rPr>
          <w:rFonts w:ascii="Arial" w:eastAsia="Times New Roman" w:hAnsi="Arial" w:cs="Times New Roman"/>
          <w:color w:val="202122"/>
          <w:sz w:val="24"/>
          <w:szCs w:val="24"/>
          <w:lang w:val="en" w:eastAsia="en-IN"/>
        </w:rPr>
      </w:pPr>
      <w:r w:rsidRPr="00A96930">
        <w:rPr>
          <w:rFonts w:ascii="Arial" w:eastAsia="Times New Roman" w:hAnsi="Arial" w:cs="Times New Roman"/>
          <w:b/>
          <w:bCs/>
          <w:color w:val="202122"/>
          <w:sz w:val="24"/>
          <w:szCs w:val="24"/>
          <w:lang w:val="en" w:eastAsia="en-IN"/>
        </w:rPr>
        <w:t>G proteins</w:t>
      </w:r>
      <w:r w:rsidRPr="00A96930">
        <w:rPr>
          <w:rFonts w:ascii="Arial" w:eastAsia="Times New Roman" w:hAnsi="Arial" w:cs="Times New Roman"/>
          <w:color w:val="202122"/>
          <w:sz w:val="24"/>
          <w:szCs w:val="24"/>
          <w:lang w:val="en" w:eastAsia="en-IN"/>
        </w:rPr>
        <w:t>, also known as </w:t>
      </w:r>
      <w:r w:rsidRPr="00A96930">
        <w:rPr>
          <w:rFonts w:ascii="Arial" w:eastAsia="Times New Roman" w:hAnsi="Arial" w:cs="Times New Roman"/>
          <w:b/>
          <w:bCs/>
          <w:color w:val="202122"/>
          <w:sz w:val="24"/>
          <w:szCs w:val="24"/>
          <w:lang w:val="en" w:eastAsia="en-IN"/>
        </w:rPr>
        <w:t>guanine nucleotide-binding proteins</w:t>
      </w:r>
      <w:r w:rsidRPr="00A96930">
        <w:rPr>
          <w:rFonts w:ascii="Arial" w:eastAsia="Times New Roman" w:hAnsi="Arial" w:cs="Times New Roman"/>
          <w:color w:val="202122"/>
          <w:sz w:val="24"/>
          <w:szCs w:val="24"/>
          <w:lang w:val="en" w:eastAsia="en-IN"/>
        </w:rPr>
        <w:t>, are a </w:t>
      </w:r>
      <w:hyperlink r:id="rId5" w:tooltip="Protein family" w:history="1">
        <w:r w:rsidRPr="00A96930">
          <w:rPr>
            <w:rFonts w:ascii="Arial" w:eastAsia="Times New Roman" w:hAnsi="Arial" w:cs="Times New Roman"/>
            <w:color w:val="0645AD"/>
            <w:sz w:val="24"/>
            <w:szCs w:val="24"/>
            <w:u w:val="single"/>
            <w:lang w:val="en" w:eastAsia="en-IN"/>
          </w:rPr>
          <w:t>family of proteins</w:t>
        </w:r>
      </w:hyperlink>
      <w:r w:rsidRPr="00A96930">
        <w:rPr>
          <w:rFonts w:ascii="Arial" w:eastAsia="Times New Roman" w:hAnsi="Arial" w:cs="Times New Roman"/>
          <w:color w:val="202122"/>
          <w:sz w:val="24"/>
          <w:szCs w:val="24"/>
          <w:lang w:val="en" w:eastAsia="en-IN"/>
        </w:rPr>
        <w:t> that act as </w:t>
      </w:r>
      <w:hyperlink r:id="rId6" w:tooltip="Molecular switch" w:history="1">
        <w:r w:rsidRPr="00A96930">
          <w:rPr>
            <w:rFonts w:ascii="Arial" w:eastAsia="Times New Roman" w:hAnsi="Arial" w:cs="Times New Roman"/>
            <w:color w:val="0645AD"/>
            <w:sz w:val="24"/>
            <w:szCs w:val="24"/>
            <w:u w:val="single"/>
            <w:lang w:val="en" w:eastAsia="en-IN"/>
          </w:rPr>
          <w:t>molecular switches</w:t>
        </w:r>
      </w:hyperlink>
      <w:r w:rsidRPr="00A96930">
        <w:rPr>
          <w:rFonts w:ascii="Arial" w:eastAsia="Times New Roman" w:hAnsi="Arial" w:cs="Times New Roman"/>
          <w:color w:val="202122"/>
          <w:sz w:val="24"/>
          <w:szCs w:val="24"/>
          <w:lang w:val="en" w:eastAsia="en-IN"/>
        </w:rPr>
        <w:t> inside cells, and are involved in transmitting signals from a variety of stimuli outside a </w:t>
      </w:r>
      <w:hyperlink r:id="rId7" w:tooltip="Cell (biology)" w:history="1">
        <w:r w:rsidRPr="00A96930">
          <w:rPr>
            <w:rFonts w:ascii="Arial" w:eastAsia="Times New Roman" w:hAnsi="Arial" w:cs="Times New Roman"/>
            <w:color w:val="0645AD"/>
            <w:sz w:val="24"/>
            <w:szCs w:val="24"/>
            <w:u w:val="single"/>
            <w:lang w:val="en" w:eastAsia="en-IN"/>
          </w:rPr>
          <w:t>cell</w:t>
        </w:r>
      </w:hyperlink>
      <w:r w:rsidRPr="00A96930">
        <w:rPr>
          <w:rFonts w:ascii="Arial" w:eastAsia="Times New Roman" w:hAnsi="Arial" w:cs="Times New Roman"/>
          <w:color w:val="202122"/>
          <w:sz w:val="24"/>
          <w:szCs w:val="24"/>
          <w:lang w:val="en" w:eastAsia="en-IN"/>
        </w:rPr>
        <w:t> to its interior. Their activity is regulated by factors that control their ability to bind to and hydrolyze </w:t>
      </w:r>
      <w:hyperlink r:id="rId8" w:tooltip="Guanosine triphosphate" w:history="1">
        <w:r w:rsidRPr="00A96930">
          <w:rPr>
            <w:rFonts w:ascii="Arial" w:eastAsia="Times New Roman" w:hAnsi="Arial" w:cs="Times New Roman"/>
            <w:color w:val="0645AD"/>
            <w:sz w:val="24"/>
            <w:szCs w:val="24"/>
            <w:u w:val="single"/>
            <w:lang w:val="en" w:eastAsia="en-IN"/>
          </w:rPr>
          <w:t>guanosine triphosphate</w:t>
        </w:r>
      </w:hyperlink>
      <w:r w:rsidRPr="00A96930">
        <w:rPr>
          <w:rFonts w:ascii="Arial" w:eastAsia="Times New Roman" w:hAnsi="Arial" w:cs="Times New Roman"/>
          <w:color w:val="202122"/>
          <w:sz w:val="24"/>
          <w:szCs w:val="24"/>
          <w:lang w:val="en" w:eastAsia="en-IN"/>
        </w:rPr>
        <w:t> (GTP) to </w:t>
      </w:r>
      <w:hyperlink r:id="rId9" w:tooltip="Guanosine diphosphate" w:history="1">
        <w:r w:rsidRPr="00A96930">
          <w:rPr>
            <w:rFonts w:ascii="Arial" w:eastAsia="Times New Roman" w:hAnsi="Arial" w:cs="Times New Roman"/>
            <w:color w:val="0645AD"/>
            <w:sz w:val="24"/>
            <w:szCs w:val="24"/>
            <w:u w:val="single"/>
            <w:lang w:val="en" w:eastAsia="en-IN"/>
          </w:rPr>
          <w:t>guanosine diphosphate</w:t>
        </w:r>
      </w:hyperlink>
      <w:r w:rsidRPr="00A96930">
        <w:rPr>
          <w:rFonts w:ascii="Arial" w:eastAsia="Times New Roman" w:hAnsi="Arial" w:cs="Times New Roman"/>
          <w:color w:val="202122"/>
          <w:sz w:val="24"/>
          <w:szCs w:val="24"/>
          <w:lang w:val="en" w:eastAsia="en-IN"/>
        </w:rPr>
        <w:t> (GDP). When they are bound to GTP, they are 'on', and, when they are bound to GDP, they are 'off'. G proteins belong to the larger group of enzymes called </w:t>
      </w:r>
      <w:hyperlink r:id="rId10" w:tooltip="GTPase" w:history="1">
        <w:r w:rsidRPr="00A96930">
          <w:rPr>
            <w:rFonts w:ascii="Arial" w:eastAsia="Times New Roman" w:hAnsi="Arial" w:cs="Times New Roman"/>
            <w:color w:val="0645AD"/>
            <w:sz w:val="24"/>
            <w:szCs w:val="24"/>
            <w:u w:val="single"/>
            <w:lang w:val="en" w:eastAsia="en-IN"/>
          </w:rPr>
          <w:t>GTPases</w:t>
        </w:r>
      </w:hyperlink>
      <w:r w:rsidRPr="00A96930">
        <w:rPr>
          <w:rFonts w:ascii="Arial" w:eastAsia="Times New Roman" w:hAnsi="Arial" w:cs="Times New Roman"/>
          <w:color w:val="202122"/>
          <w:sz w:val="24"/>
          <w:szCs w:val="24"/>
          <w:lang w:val="en" w:eastAsia="en-IN"/>
        </w:rPr>
        <w:t>.</w:t>
      </w:r>
    </w:p>
    <w:p w14:paraId="17731611" w14:textId="3FD647AE" w:rsidR="005053A7" w:rsidRDefault="00A96930" w:rsidP="00A96930">
      <w:pPr>
        <w:spacing w:before="120" w:after="120" w:line="240" w:lineRule="auto"/>
        <w:rPr>
          <w:rFonts w:ascii="Arial" w:eastAsia="Times New Roman" w:hAnsi="Arial" w:cs="Times New Roman"/>
          <w:color w:val="202122"/>
          <w:sz w:val="24"/>
          <w:szCs w:val="24"/>
          <w:lang w:val="en" w:eastAsia="en-IN"/>
        </w:rPr>
      </w:pPr>
      <w:r w:rsidRPr="00A96930">
        <w:rPr>
          <w:rFonts w:ascii="Arial" w:eastAsia="Times New Roman" w:hAnsi="Arial" w:cs="Times New Roman"/>
          <w:color w:val="202122"/>
          <w:sz w:val="24"/>
          <w:szCs w:val="24"/>
          <w:lang w:val="en" w:eastAsia="en-IN"/>
        </w:rPr>
        <w:t>There are two classes of G proteins. The first function as </w:t>
      </w:r>
      <w:hyperlink r:id="rId11" w:tooltip="Monomeric" w:history="1">
        <w:r w:rsidRPr="00A96930">
          <w:rPr>
            <w:rFonts w:ascii="Arial" w:eastAsia="Times New Roman" w:hAnsi="Arial" w:cs="Times New Roman"/>
            <w:color w:val="0645AD"/>
            <w:sz w:val="24"/>
            <w:szCs w:val="24"/>
            <w:u w:val="single"/>
            <w:lang w:val="en" w:eastAsia="en-IN"/>
          </w:rPr>
          <w:t>monomeric</w:t>
        </w:r>
      </w:hyperlink>
      <w:r w:rsidRPr="00A96930">
        <w:rPr>
          <w:rFonts w:ascii="Arial" w:eastAsia="Times New Roman" w:hAnsi="Arial" w:cs="Times New Roman"/>
          <w:color w:val="202122"/>
          <w:sz w:val="24"/>
          <w:szCs w:val="24"/>
          <w:lang w:val="en" w:eastAsia="en-IN"/>
        </w:rPr>
        <w:t> </w:t>
      </w:r>
      <w:hyperlink r:id="rId12" w:tooltip="Small GTPase" w:history="1">
        <w:r w:rsidRPr="00A96930">
          <w:rPr>
            <w:rFonts w:ascii="Arial" w:eastAsia="Times New Roman" w:hAnsi="Arial" w:cs="Times New Roman"/>
            <w:color w:val="0645AD"/>
            <w:sz w:val="24"/>
            <w:szCs w:val="24"/>
            <w:u w:val="single"/>
            <w:lang w:val="en" w:eastAsia="en-IN"/>
          </w:rPr>
          <w:t>small GTPases</w:t>
        </w:r>
      </w:hyperlink>
      <w:r w:rsidRPr="00A96930">
        <w:rPr>
          <w:rFonts w:ascii="Arial" w:eastAsia="Times New Roman" w:hAnsi="Arial" w:cs="Times New Roman"/>
          <w:color w:val="202122"/>
          <w:sz w:val="24"/>
          <w:szCs w:val="24"/>
          <w:lang w:val="en" w:eastAsia="en-IN"/>
        </w:rPr>
        <w:t> (small G-proteins), while the second function as </w:t>
      </w:r>
      <w:hyperlink r:id="rId13" w:tooltip="Heterotrimeric G protein" w:history="1">
        <w:r w:rsidRPr="00A96930">
          <w:rPr>
            <w:rFonts w:ascii="Arial" w:eastAsia="Times New Roman" w:hAnsi="Arial" w:cs="Times New Roman"/>
            <w:color w:val="0645AD"/>
            <w:sz w:val="24"/>
            <w:szCs w:val="24"/>
            <w:u w:val="single"/>
            <w:lang w:val="en" w:eastAsia="en-IN"/>
          </w:rPr>
          <w:t>heterotrimeric G protein</w:t>
        </w:r>
      </w:hyperlink>
      <w:r w:rsidRPr="00A96930">
        <w:rPr>
          <w:rFonts w:ascii="Arial" w:eastAsia="Times New Roman" w:hAnsi="Arial" w:cs="Times New Roman"/>
          <w:color w:val="202122"/>
          <w:sz w:val="24"/>
          <w:szCs w:val="24"/>
          <w:lang w:val="en" w:eastAsia="en-IN"/>
        </w:rPr>
        <w:t> </w:t>
      </w:r>
      <w:hyperlink r:id="rId14" w:tooltip="Protein complex" w:history="1">
        <w:r w:rsidRPr="00A96930">
          <w:rPr>
            <w:rFonts w:ascii="Arial" w:eastAsia="Times New Roman" w:hAnsi="Arial" w:cs="Times New Roman"/>
            <w:color w:val="0645AD"/>
            <w:sz w:val="24"/>
            <w:szCs w:val="24"/>
            <w:u w:val="single"/>
            <w:lang w:val="en" w:eastAsia="en-IN"/>
          </w:rPr>
          <w:t>complexes</w:t>
        </w:r>
      </w:hyperlink>
      <w:r w:rsidRPr="00A96930">
        <w:rPr>
          <w:rFonts w:ascii="Arial" w:eastAsia="Times New Roman" w:hAnsi="Arial" w:cs="Times New Roman"/>
          <w:color w:val="202122"/>
          <w:sz w:val="24"/>
          <w:szCs w:val="24"/>
          <w:lang w:val="en" w:eastAsia="en-IN"/>
        </w:rPr>
        <w:t>. The latter class of complexes is made up of </w:t>
      </w:r>
      <w:hyperlink r:id="rId15" w:tooltip="G alpha subunit" w:history="1">
        <w:r w:rsidRPr="00A96930">
          <w:rPr>
            <w:rFonts w:ascii="Arial" w:eastAsia="Times New Roman" w:hAnsi="Arial" w:cs="Times New Roman"/>
            <w:i/>
            <w:iCs/>
            <w:color w:val="0645AD"/>
            <w:sz w:val="24"/>
            <w:szCs w:val="24"/>
            <w:u w:val="single"/>
            <w:lang w:val="en" w:eastAsia="en-IN"/>
          </w:rPr>
          <w:t>alpha</w:t>
        </w:r>
      </w:hyperlink>
      <w:r w:rsidRPr="00A96930">
        <w:rPr>
          <w:rFonts w:ascii="Arial" w:eastAsia="Times New Roman" w:hAnsi="Arial" w:cs="Times New Roman"/>
          <w:color w:val="202122"/>
          <w:sz w:val="24"/>
          <w:szCs w:val="24"/>
          <w:lang w:val="en" w:eastAsia="en-IN"/>
        </w:rPr>
        <w:t> (α), </w:t>
      </w:r>
      <w:r w:rsidRPr="00A96930">
        <w:rPr>
          <w:rFonts w:ascii="Arial" w:eastAsia="Times New Roman" w:hAnsi="Arial" w:cs="Times New Roman"/>
          <w:i/>
          <w:iCs/>
          <w:color w:val="202122"/>
          <w:sz w:val="24"/>
          <w:szCs w:val="24"/>
          <w:lang w:val="en" w:eastAsia="en-IN"/>
        </w:rPr>
        <w:t>beta</w:t>
      </w:r>
      <w:r w:rsidRPr="00A96930">
        <w:rPr>
          <w:rFonts w:ascii="Arial" w:eastAsia="Times New Roman" w:hAnsi="Arial" w:cs="Times New Roman"/>
          <w:color w:val="202122"/>
          <w:sz w:val="24"/>
          <w:szCs w:val="24"/>
          <w:lang w:val="en" w:eastAsia="en-IN"/>
        </w:rPr>
        <w:t> (β) and </w:t>
      </w:r>
      <w:r w:rsidRPr="00A96930">
        <w:rPr>
          <w:rFonts w:ascii="Arial" w:eastAsia="Times New Roman" w:hAnsi="Arial" w:cs="Times New Roman"/>
          <w:i/>
          <w:iCs/>
          <w:color w:val="202122"/>
          <w:sz w:val="24"/>
          <w:szCs w:val="24"/>
          <w:lang w:val="en" w:eastAsia="en-IN"/>
        </w:rPr>
        <w:t>gamma</w:t>
      </w:r>
      <w:r w:rsidRPr="00A96930">
        <w:rPr>
          <w:rFonts w:ascii="Arial" w:eastAsia="Times New Roman" w:hAnsi="Arial" w:cs="Times New Roman"/>
          <w:color w:val="202122"/>
          <w:sz w:val="24"/>
          <w:szCs w:val="24"/>
          <w:lang w:val="en" w:eastAsia="en-IN"/>
        </w:rPr>
        <w:t> (γ) </w:t>
      </w:r>
      <w:hyperlink r:id="rId16" w:tooltip="Protein subunit" w:history="1">
        <w:r w:rsidRPr="00A96930">
          <w:rPr>
            <w:rFonts w:ascii="Arial" w:eastAsia="Times New Roman" w:hAnsi="Arial" w:cs="Times New Roman"/>
            <w:color w:val="0645AD"/>
            <w:sz w:val="24"/>
            <w:szCs w:val="24"/>
            <w:u w:val="single"/>
            <w:lang w:val="en" w:eastAsia="en-IN"/>
          </w:rPr>
          <w:t>subunits</w:t>
        </w:r>
      </w:hyperlink>
      <w:r w:rsidRPr="00A96930">
        <w:rPr>
          <w:rFonts w:ascii="Arial" w:eastAsia="Times New Roman" w:hAnsi="Arial" w:cs="Times New Roman"/>
          <w:color w:val="202122"/>
          <w:sz w:val="24"/>
          <w:szCs w:val="24"/>
          <w:lang w:val="en" w:eastAsia="en-IN"/>
        </w:rPr>
        <w:t>. In addition, the beta and gamma subunits can form a stable dimeric complex referred to as the </w:t>
      </w:r>
      <w:hyperlink r:id="rId17" w:tooltip="G beta-gamma complex" w:history="1">
        <w:r w:rsidRPr="00A96930">
          <w:rPr>
            <w:rFonts w:ascii="Arial" w:eastAsia="Times New Roman" w:hAnsi="Arial" w:cs="Times New Roman"/>
            <w:color w:val="0645AD"/>
            <w:sz w:val="24"/>
            <w:szCs w:val="24"/>
            <w:u w:val="single"/>
            <w:lang w:val="en" w:eastAsia="en-IN"/>
          </w:rPr>
          <w:t>beta-gamma complex</w:t>
        </w:r>
      </w:hyperlink>
      <w:r w:rsidRPr="00A96930">
        <w:rPr>
          <w:rFonts w:ascii="Arial" w:eastAsia="Times New Roman" w:hAnsi="Arial" w:cs="Times New Roman"/>
          <w:color w:val="202122"/>
          <w:sz w:val="24"/>
          <w:szCs w:val="24"/>
          <w:lang w:val="en" w:eastAsia="en-IN"/>
        </w:rPr>
        <w:t> .</w:t>
      </w:r>
    </w:p>
    <w:p w14:paraId="03F70024" w14:textId="611C4EEC" w:rsidR="00A96930" w:rsidRDefault="005053A7" w:rsidP="00A96930">
      <w:pPr>
        <w:spacing w:before="120" w:after="120" w:line="240" w:lineRule="auto"/>
        <w:rPr>
          <w:rFonts w:ascii="Arial" w:eastAsia="Times New Roman" w:hAnsi="Arial" w:cs="Times New Roman"/>
          <w:color w:val="202122"/>
          <w:sz w:val="24"/>
          <w:szCs w:val="24"/>
          <w:lang w:val="en" w:eastAsia="en-IN"/>
        </w:rPr>
      </w:pPr>
      <w:r>
        <w:rPr>
          <w:rFonts w:ascii="Arial" w:hAnsi="Arial" w:cs="Arial"/>
          <w:color w:val="202122"/>
          <w:sz w:val="21"/>
          <w:szCs w:val="21"/>
          <w:shd w:val="clear" w:color="auto" w:fill="FFFFFF"/>
        </w:rPr>
        <w:t>Heterotrimeric G proteins located within the cell are activated by </w:t>
      </w:r>
      <w:hyperlink r:id="rId18" w:tooltip="G protein-coupled receptor" w:history="1">
        <w:r>
          <w:rPr>
            <w:rStyle w:val="Hyperlink"/>
            <w:rFonts w:ascii="Arial" w:hAnsi="Arial" w:cs="Arial"/>
            <w:color w:val="0645AD"/>
            <w:sz w:val="21"/>
            <w:szCs w:val="21"/>
            <w:shd w:val="clear" w:color="auto" w:fill="FFFFFF"/>
          </w:rPr>
          <w:t>G protein-coupled receptors</w:t>
        </w:r>
      </w:hyperlink>
      <w:r>
        <w:rPr>
          <w:rFonts w:ascii="Arial" w:hAnsi="Arial" w:cs="Arial"/>
          <w:color w:val="202122"/>
          <w:sz w:val="21"/>
          <w:szCs w:val="21"/>
          <w:shd w:val="clear" w:color="auto" w:fill="FFFFFF"/>
        </w:rPr>
        <w:t> (GPCRs) that span the cell membrane. Signal molecules bind to a domain of the GPCR located outside the cell, and an intracellular GPCR domain then in turn activates a particular G protein. Some active-state GPCRs have also been shown to be "pre-coupled" with G proteins. The G protein activates a cascade of further signal events that finally results in a change in cell function. G protein-coupled receptor and G proteins working together transmit signals from many </w:t>
      </w:r>
      <w:hyperlink r:id="rId19" w:tooltip="Hormone" w:history="1">
        <w:r>
          <w:rPr>
            <w:rStyle w:val="Hyperlink"/>
            <w:rFonts w:ascii="Arial" w:hAnsi="Arial" w:cs="Arial"/>
            <w:color w:val="0645AD"/>
            <w:sz w:val="21"/>
            <w:szCs w:val="21"/>
            <w:shd w:val="clear" w:color="auto" w:fill="FFFFFF"/>
          </w:rPr>
          <w:t>hormones</w:t>
        </w:r>
      </w:hyperlink>
      <w:r>
        <w:rPr>
          <w:rFonts w:ascii="Arial" w:hAnsi="Arial" w:cs="Arial"/>
          <w:color w:val="202122"/>
          <w:sz w:val="21"/>
          <w:szCs w:val="21"/>
          <w:shd w:val="clear" w:color="auto" w:fill="FFFFFF"/>
        </w:rPr>
        <w:t>, </w:t>
      </w:r>
      <w:hyperlink r:id="rId20" w:tooltip="Neurotransmitter" w:history="1">
        <w:r>
          <w:rPr>
            <w:rStyle w:val="Hyperlink"/>
            <w:rFonts w:ascii="Arial" w:hAnsi="Arial" w:cs="Arial"/>
            <w:color w:val="0645AD"/>
            <w:sz w:val="21"/>
            <w:szCs w:val="21"/>
            <w:shd w:val="clear" w:color="auto" w:fill="FFFFFF"/>
          </w:rPr>
          <w:t>neurotransmitters</w:t>
        </w:r>
      </w:hyperlink>
      <w:r>
        <w:rPr>
          <w:rFonts w:ascii="Arial" w:hAnsi="Arial" w:cs="Arial"/>
          <w:color w:val="202122"/>
          <w:sz w:val="21"/>
          <w:szCs w:val="21"/>
          <w:shd w:val="clear" w:color="auto" w:fill="FFFFFF"/>
        </w:rPr>
        <w:t>, and other signal factors</w:t>
      </w:r>
      <w:r w:rsidR="0051671E">
        <w:rPr>
          <w:rFonts w:ascii="Arial" w:hAnsi="Arial" w:cs="Arial"/>
          <w:color w:val="202122"/>
          <w:sz w:val="21"/>
          <w:szCs w:val="21"/>
          <w:shd w:val="clear" w:color="auto" w:fill="FFFFFF"/>
        </w:rPr>
        <w:t>.</w:t>
      </w:r>
      <w:r>
        <w:rPr>
          <w:rFonts w:ascii="Arial" w:hAnsi="Arial" w:cs="Arial"/>
          <w:color w:val="202122"/>
          <w:sz w:val="21"/>
          <w:szCs w:val="21"/>
          <w:shd w:val="clear" w:color="auto" w:fill="FFFFFF"/>
        </w:rPr>
        <w:t> G proteins regulate metabolic </w:t>
      </w:r>
      <w:hyperlink r:id="rId21" w:tooltip="Enzyme" w:history="1">
        <w:r>
          <w:rPr>
            <w:rStyle w:val="Hyperlink"/>
            <w:rFonts w:ascii="Arial" w:hAnsi="Arial" w:cs="Arial"/>
            <w:color w:val="0645AD"/>
            <w:sz w:val="21"/>
            <w:szCs w:val="21"/>
            <w:shd w:val="clear" w:color="auto" w:fill="FFFFFF"/>
          </w:rPr>
          <w:t>enzymes</w:t>
        </w:r>
      </w:hyperlink>
      <w:r>
        <w:rPr>
          <w:rFonts w:ascii="Arial" w:hAnsi="Arial" w:cs="Arial"/>
          <w:color w:val="202122"/>
          <w:sz w:val="21"/>
          <w:szCs w:val="21"/>
          <w:shd w:val="clear" w:color="auto" w:fill="FFFFFF"/>
        </w:rPr>
        <w:t>, </w:t>
      </w:r>
      <w:hyperlink r:id="rId22" w:tooltip="Ion channel" w:history="1">
        <w:r>
          <w:rPr>
            <w:rStyle w:val="Hyperlink"/>
            <w:rFonts w:ascii="Arial" w:hAnsi="Arial" w:cs="Arial"/>
            <w:color w:val="0645AD"/>
            <w:sz w:val="21"/>
            <w:szCs w:val="21"/>
            <w:shd w:val="clear" w:color="auto" w:fill="FFFFFF"/>
          </w:rPr>
          <w:t>ion channels</w:t>
        </w:r>
      </w:hyperlink>
      <w:r>
        <w:rPr>
          <w:rFonts w:ascii="Arial" w:hAnsi="Arial" w:cs="Arial"/>
          <w:color w:val="202122"/>
          <w:sz w:val="21"/>
          <w:szCs w:val="21"/>
          <w:shd w:val="clear" w:color="auto" w:fill="FFFFFF"/>
        </w:rPr>
        <w:t>, </w:t>
      </w:r>
      <w:hyperlink r:id="rId23" w:tooltip="Membrane transport protein" w:history="1">
        <w:r>
          <w:rPr>
            <w:rStyle w:val="Hyperlink"/>
            <w:rFonts w:ascii="Arial" w:hAnsi="Arial" w:cs="Arial"/>
            <w:color w:val="0645AD"/>
            <w:sz w:val="21"/>
            <w:szCs w:val="21"/>
            <w:shd w:val="clear" w:color="auto" w:fill="FFFFFF"/>
          </w:rPr>
          <w:t>transporter proteins</w:t>
        </w:r>
      </w:hyperlink>
      <w:r>
        <w:rPr>
          <w:rFonts w:ascii="Arial" w:hAnsi="Arial" w:cs="Arial"/>
          <w:color w:val="202122"/>
          <w:sz w:val="21"/>
          <w:szCs w:val="21"/>
          <w:shd w:val="clear" w:color="auto" w:fill="FFFFFF"/>
        </w:rPr>
        <w:t>, and other parts of the cell machinery, controlling </w:t>
      </w:r>
      <w:hyperlink r:id="rId24" w:tooltip="Transcription (genetics)" w:history="1">
        <w:r>
          <w:rPr>
            <w:rStyle w:val="Hyperlink"/>
            <w:rFonts w:ascii="Arial" w:hAnsi="Arial" w:cs="Arial"/>
            <w:color w:val="0645AD"/>
            <w:sz w:val="21"/>
            <w:szCs w:val="21"/>
            <w:shd w:val="clear" w:color="auto" w:fill="FFFFFF"/>
          </w:rPr>
          <w:t>transcription</w:t>
        </w:r>
      </w:hyperlink>
      <w:r>
        <w:rPr>
          <w:rFonts w:ascii="Arial" w:hAnsi="Arial" w:cs="Arial"/>
          <w:color w:val="202122"/>
          <w:sz w:val="21"/>
          <w:szCs w:val="21"/>
          <w:shd w:val="clear" w:color="auto" w:fill="FFFFFF"/>
        </w:rPr>
        <w:t>, </w:t>
      </w:r>
      <w:hyperlink r:id="rId25" w:tooltip="Motility" w:history="1">
        <w:r>
          <w:rPr>
            <w:rStyle w:val="Hyperlink"/>
            <w:rFonts w:ascii="Arial" w:hAnsi="Arial" w:cs="Arial"/>
            <w:color w:val="0645AD"/>
            <w:sz w:val="21"/>
            <w:szCs w:val="21"/>
            <w:shd w:val="clear" w:color="auto" w:fill="FFFFFF"/>
          </w:rPr>
          <w:t>motility</w:t>
        </w:r>
      </w:hyperlink>
      <w:r>
        <w:rPr>
          <w:rFonts w:ascii="Arial" w:hAnsi="Arial" w:cs="Arial"/>
          <w:color w:val="202122"/>
          <w:sz w:val="21"/>
          <w:szCs w:val="21"/>
          <w:shd w:val="clear" w:color="auto" w:fill="FFFFFF"/>
        </w:rPr>
        <w:t>, </w:t>
      </w:r>
      <w:hyperlink r:id="rId26" w:tooltip="Contractility" w:history="1">
        <w:r>
          <w:rPr>
            <w:rStyle w:val="Hyperlink"/>
            <w:rFonts w:ascii="Arial" w:hAnsi="Arial" w:cs="Arial"/>
            <w:color w:val="0645AD"/>
            <w:sz w:val="21"/>
            <w:szCs w:val="21"/>
            <w:shd w:val="clear" w:color="auto" w:fill="FFFFFF"/>
          </w:rPr>
          <w:t>contractility</w:t>
        </w:r>
      </w:hyperlink>
      <w:r>
        <w:rPr>
          <w:rFonts w:ascii="Arial" w:hAnsi="Arial" w:cs="Arial"/>
          <w:color w:val="202122"/>
          <w:sz w:val="21"/>
          <w:szCs w:val="21"/>
          <w:shd w:val="clear" w:color="auto" w:fill="FFFFFF"/>
        </w:rPr>
        <w:t>, and </w:t>
      </w:r>
      <w:hyperlink r:id="rId27" w:tooltip="Secretion" w:history="1">
        <w:r>
          <w:rPr>
            <w:rStyle w:val="Hyperlink"/>
            <w:rFonts w:ascii="Arial" w:hAnsi="Arial" w:cs="Arial"/>
            <w:color w:val="0645AD"/>
            <w:sz w:val="21"/>
            <w:szCs w:val="21"/>
            <w:shd w:val="clear" w:color="auto" w:fill="FFFFFF"/>
          </w:rPr>
          <w:t>secretion</w:t>
        </w:r>
      </w:hyperlink>
      <w:r>
        <w:rPr>
          <w:rFonts w:ascii="Arial" w:hAnsi="Arial" w:cs="Arial"/>
          <w:color w:val="202122"/>
          <w:sz w:val="21"/>
          <w:szCs w:val="21"/>
          <w:shd w:val="clear" w:color="auto" w:fill="FFFFFF"/>
        </w:rPr>
        <w:t>, which in turn regulate diverse systemic functions such as </w:t>
      </w:r>
      <w:hyperlink r:id="rId28" w:tooltip="Embryonic development" w:history="1">
        <w:r>
          <w:rPr>
            <w:rStyle w:val="Hyperlink"/>
            <w:rFonts w:ascii="Arial" w:hAnsi="Arial" w:cs="Arial"/>
            <w:color w:val="0645AD"/>
            <w:sz w:val="21"/>
            <w:szCs w:val="21"/>
            <w:shd w:val="clear" w:color="auto" w:fill="FFFFFF"/>
          </w:rPr>
          <w:t>embryonic development</w:t>
        </w:r>
      </w:hyperlink>
      <w:r>
        <w:rPr>
          <w:rFonts w:ascii="Arial" w:hAnsi="Arial" w:cs="Arial"/>
          <w:color w:val="202122"/>
          <w:sz w:val="21"/>
          <w:szCs w:val="21"/>
          <w:shd w:val="clear" w:color="auto" w:fill="FFFFFF"/>
        </w:rPr>
        <w:t>, learning and memory, and </w:t>
      </w:r>
      <w:hyperlink r:id="rId29" w:tooltip="Homeostasis" w:history="1">
        <w:r>
          <w:rPr>
            <w:rStyle w:val="Hyperlink"/>
            <w:rFonts w:ascii="Arial" w:hAnsi="Arial" w:cs="Arial"/>
            <w:color w:val="0645AD"/>
            <w:sz w:val="21"/>
            <w:szCs w:val="21"/>
            <w:shd w:val="clear" w:color="auto" w:fill="FFFFFF"/>
          </w:rPr>
          <w:t>homeostasis</w:t>
        </w:r>
      </w:hyperlink>
      <w:r>
        <w:rPr>
          <w:rFonts w:ascii="Arial" w:hAnsi="Arial" w:cs="Arial"/>
          <w:color w:val="202122"/>
          <w:sz w:val="21"/>
          <w:szCs w:val="21"/>
          <w:shd w:val="clear" w:color="auto" w:fill="FFFFFF"/>
        </w:rPr>
        <w:t>.</w:t>
      </w:r>
      <w:r w:rsidRPr="00A96930">
        <w:rPr>
          <w:rFonts w:ascii="Arial" w:eastAsia="Times New Roman" w:hAnsi="Arial" w:cs="Times New Roman"/>
          <w:color w:val="202122"/>
          <w:sz w:val="24"/>
          <w:szCs w:val="24"/>
          <w:lang w:val="en" w:eastAsia="en-IN"/>
        </w:rPr>
        <w:t xml:space="preserve"> </w:t>
      </w:r>
    </w:p>
    <w:p w14:paraId="12D29A96" w14:textId="34812A62" w:rsidR="005053A7" w:rsidRDefault="005053A7" w:rsidP="00A96930">
      <w:pPr>
        <w:spacing w:before="120" w:after="120" w:line="240" w:lineRule="auto"/>
        <w:rPr>
          <w:rFonts w:ascii="Arial" w:eastAsia="Times New Roman" w:hAnsi="Arial" w:cs="Times New Roman"/>
          <w:color w:val="202122"/>
          <w:sz w:val="24"/>
          <w:szCs w:val="24"/>
          <w:lang w:val="en" w:eastAsia="en-IN"/>
        </w:rPr>
      </w:pPr>
    </w:p>
    <w:p w14:paraId="5A43CCCA" w14:textId="3611895F" w:rsidR="005053A7" w:rsidRDefault="005053A7" w:rsidP="00A96930">
      <w:pPr>
        <w:spacing w:before="120" w:after="120" w:line="240" w:lineRule="auto"/>
        <w:rPr>
          <w:rFonts w:ascii="Arial" w:eastAsia="Times New Roman" w:hAnsi="Arial" w:cs="Times New Roman"/>
          <w:color w:val="202122"/>
          <w:sz w:val="32"/>
          <w:szCs w:val="32"/>
          <w:lang w:val="en" w:eastAsia="en-IN"/>
        </w:rPr>
      </w:pPr>
      <w:r>
        <w:rPr>
          <w:rFonts w:ascii="Arial" w:eastAsia="Times New Roman" w:hAnsi="Arial" w:cs="Times New Roman"/>
          <w:color w:val="202122"/>
          <w:sz w:val="32"/>
          <w:szCs w:val="32"/>
          <w:lang w:val="en" w:eastAsia="en-IN"/>
        </w:rPr>
        <w:t>GPCRs</w:t>
      </w:r>
    </w:p>
    <w:p w14:paraId="59CFD6DB" w14:textId="15727098" w:rsidR="005053A7" w:rsidRDefault="005053A7" w:rsidP="00A96930">
      <w:pPr>
        <w:spacing w:before="120" w:after="120" w:line="240" w:lineRule="auto"/>
        <w:rPr>
          <w:rFonts w:ascii="Arial" w:eastAsia="Times New Roman" w:hAnsi="Arial" w:cs="Times New Roman"/>
          <w:color w:val="202122"/>
          <w:sz w:val="32"/>
          <w:szCs w:val="32"/>
          <w:lang w:val="en" w:eastAsia="en-IN"/>
        </w:rPr>
      </w:pPr>
    </w:p>
    <w:p w14:paraId="6256334F" w14:textId="49EF6532" w:rsidR="005053A7" w:rsidRPr="0051671E" w:rsidRDefault="005053A7" w:rsidP="0051671E">
      <w:pPr>
        <w:rPr>
          <w:sz w:val="24"/>
          <w:szCs w:val="24"/>
          <w:shd w:val="clear" w:color="auto" w:fill="FFFFFF"/>
        </w:rPr>
      </w:pPr>
      <w:r w:rsidRPr="0051671E">
        <w:rPr>
          <w:sz w:val="24"/>
          <w:szCs w:val="24"/>
          <w:shd w:val="clear" w:color="auto" w:fill="FFFFFF"/>
        </w:rPr>
        <w:t>G protein-coupled receptors (GPCRs), also known as seven-(pass)-transmembrane domain receptors, 7TM receptors, hepta</w:t>
      </w:r>
      <w:r w:rsidR="0051671E" w:rsidRPr="0051671E">
        <w:rPr>
          <w:sz w:val="24"/>
          <w:szCs w:val="24"/>
          <w:shd w:val="clear" w:color="auto" w:fill="FFFFFF"/>
        </w:rPr>
        <w:t xml:space="preserve"> </w:t>
      </w:r>
      <w:r w:rsidRPr="0051671E">
        <w:rPr>
          <w:sz w:val="24"/>
          <w:szCs w:val="24"/>
          <w:shd w:val="clear" w:color="auto" w:fill="FFFFFF"/>
        </w:rPr>
        <w:t>helical receptors, serpentine receptors, and G protein-linked receptors (GPLR), form a large group of </w:t>
      </w:r>
      <w:hyperlink r:id="rId30" w:tooltip="Protein family" w:history="1">
        <w:r w:rsidRPr="0051671E">
          <w:rPr>
            <w:rStyle w:val="Hyperlink"/>
            <w:rFonts w:ascii="Arial" w:hAnsi="Arial" w:cs="Arial"/>
            <w:color w:val="0645AD"/>
            <w:sz w:val="24"/>
            <w:szCs w:val="24"/>
            <w:shd w:val="clear" w:color="auto" w:fill="FFFFFF"/>
          </w:rPr>
          <w:t>evolutionarily-related proteins</w:t>
        </w:r>
      </w:hyperlink>
      <w:r w:rsidRPr="0051671E">
        <w:rPr>
          <w:sz w:val="24"/>
          <w:szCs w:val="24"/>
          <w:shd w:val="clear" w:color="auto" w:fill="FFFFFF"/>
        </w:rPr>
        <w:t> that are </w:t>
      </w:r>
      <w:hyperlink r:id="rId31" w:tooltip="Cell surface receptor" w:history="1">
        <w:r w:rsidRPr="0051671E">
          <w:rPr>
            <w:rStyle w:val="Hyperlink"/>
            <w:rFonts w:ascii="Arial" w:hAnsi="Arial" w:cs="Arial"/>
            <w:color w:val="0645AD"/>
            <w:sz w:val="24"/>
            <w:szCs w:val="24"/>
            <w:shd w:val="clear" w:color="auto" w:fill="FFFFFF"/>
          </w:rPr>
          <w:t>cell surface receptors</w:t>
        </w:r>
      </w:hyperlink>
      <w:r w:rsidRPr="0051671E">
        <w:rPr>
          <w:sz w:val="24"/>
          <w:szCs w:val="24"/>
          <w:shd w:val="clear" w:color="auto" w:fill="FFFFFF"/>
        </w:rPr>
        <w:t> that detect </w:t>
      </w:r>
      <w:hyperlink r:id="rId32" w:tooltip="Molecule" w:history="1">
        <w:r w:rsidRPr="0051671E">
          <w:rPr>
            <w:rStyle w:val="Hyperlink"/>
            <w:rFonts w:ascii="Arial" w:hAnsi="Arial" w:cs="Arial"/>
            <w:color w:val="0645AD"/>
            <w:sz w:val="24"/>
            <w:szCs w:val="24"/>
            <w:shd w:val="clear" w:color="auto" w:fill="FFFFFF"/>
          </w:rPr>
          <w:t>molecules</w:t>
        </w:r>
      </w:hyperlink>
      <w:r w:rsidRPr="0051671E">
        <w:rPr>
          <w:sz w:val="24"/>
          <w:szCs w:val="24"/>
          <w:shd w:val="clear" w:color="auto" w:fill="FFFFFF"/>
        </w:rPr>
        <w:t> outside the </w:t>
      </w:r>
      <w:hyperlink r:id="rId33" w:tooltip="Cell (biology)" w:history="1">
        <w:r w:rsidRPr="0051671E">
          <w:rPr>
            <w:rStyle w:val="Hyperlink"/>
            <w:rFonts w:ascii="Arial" w:hAnsi="Arial" w:cs="Arial"/>
            <w:color w:val="0645AD"/>
            <w:sz w:val="24"/>
            <w:szCs w:val="24"/>
            <w:shd w:val="clear" w:color="auto" w:fill="FFFFFF"/>
          </w:rPr>
          <w:t>cell</w:t>
        </w:r>
      </w:hyperlink>
      <w:r w:rsidRPr="0051671E">
        <w:rPr>
          <w:sz w:val="24"/>
          <w:szCs w:val="24"/>
          <w:shd w:val="clear" w:color="auto" w:fill="FFFFFF"/>
        </w:rPr>
        <w:t> and activate cellular responses. Coupling with </w:t>
      </w:r>
      <w:hyperlink r:id="rId34" w:tooltip="G protein" w:history="1">
        <w:r w:rsidRPr="0051671E">
          <w:rPr>
            <w:rStyle w:val="Hyperlink"/>
            <w:rFonts w:ascii="Arial" w:hAnsi="Arial" w:cs="Arial"/>
            <w:color w:val="0645AD"/>
            <w:sz w:val="24"/>
            <w:szCs w:val="24"/>
            <w:shd w:val="clear" w:color="auto" w:fill="FFFFFF"/>
          </w:rPr>
          <w:t>G proteins</w:t>
        </w:r>
      </w:hyperlink>
      <w:r w:rsidRPr="0051671E">
        <w:rPr>
          <w:sz w:val="24"/>
          <w:szCs w:val="24"/>
          <w:shd w:val="clear" w:color="auto" w:fill="FFFFFF"/>
        </w:rPr>
        <w:t>, they are called seven-transmembrane receptors because they pass through the </w:t>
      </w:r>
      <w:hyperlink r:id="rId35" w:tooltip="Cell membrane" w:history="1">
        <w:r w:rsidRPr="0051671E">
          <w:rPr>
            <w:rStyle w:val="Hyperlink"/>
            <w:rFonts w:ascii="Arial" w:hAnsi="Arial" w:cs="Arial"/>
            <w:color w:val="0645AD"/>
            <w:sz w:val="24"/>
            <w:szCs w:val="24"/>
            <w:shd w:val="clear" w:color="auto" w:fill="FFFFFF"/>
          </w:rPr>
          <w:t>cell membrane</w:t>
        </w:r>
      </w:hyperlink>
      <w:r w:rsidRPr="0051671E">
        <w:rPr>
          <w:sz w:val="24"/>
          <w:szCs w:val="24"/>
          <w:shd w:val="clear" w:color="auto" w:fill="FFFFFF"/>
        </w:rPr>
        <w:t> seven times.</w:t>
      </w:r>
    </w:p>
    <w:p w14:paraId="0AF64B51" w14:textId="47CECB49" w:rsidR="005053A7" w:rsidRDefault="00166E3E" w:rsidP="00A96930">
      <w:pPr>
        <w:spacing w:before="120" w:after="120" w:line="240" w:lineRule="auto"/>
        <w:rPr>
          <w:rFonts w:ascii="Arial" w:eastAsia="Times New Roman" w:hAnsi="Arial" w:cs="Times New Roman"/>
          <w:color w:val="202122"/>
          <w:sz w:val="32"/>
          <w:szCs w:val="32"/>
          <w:lang w:val="en" w:eastAsia="en-IN"/>
        </w:rPr>
      </w:pPr>
      <w:r>
        <w:rPr>
          <w:noProof/>
        </w:rPr>
        <w:lastRenderedPageBreak/>
        <w:drawing>
          <wp:inline distT="0" distB="0" distL="0" distR="0" wp14:anchorId="0C69246E" wp14:editId="627A14E1">
            <wp:extent cx="2095500" cy="279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14:paraId="63598324" w14:textId="75161544" w:rsidR="00166E3E" w:rsidRDefault="00166E3E" w:rsidP="00A96930">
      <w:pPr>
        <w:spacing w:before="120" w:after="120" w:line="240" w:lineRule="auto"/>
        <w:rPr>
          <w:rFonts w:ascii="Arial" w:eastAsia="Times New Roman" w:hAnsi="Arial" w:cs="Times New Roman"/>
          <w:color w:val="202122"/>
          <w:sz w:val="32"/>
          <w:szCs w:val="32"/>
          <w:lang w:val="en" w:eastAsia="en-IN"/>
        </w:rPr>
      </w:pPr>
      <w:r>
        <w:rPr>
          <w:rFonts w:ascii="Arial" w:eastAsia="Times New Roman" w:hAnsi="Arial" w:cs="Times New Roman"/>
          <w:color w:val="202122"/>
          <w:sz w:val="32"/>
          <w:szCs w:val="32"/>
          <w:lang w:val="en" w:eastAsia="en-IN"/>
        </w:rPr>
        <w:t>Fig:GPCR</w:t>
      </w:r>
    </w:p>
    <w:p w14:paraId="6B3ABBE0" w14:textId="4746690D" w:rsidR="00166E3E" w:rsidRDefault="00166E3E" w:rsidP="00A96930">
      <w:pPr>
        <w:spacing w:before="120" w:after="120" w:line="240" w:lineRule="auto"/>
        <w:rPr>
          <w:rFonts w:ascii="Arial" w:eastAsia="Times New Roman" w:hAnsi="Arial" w:cs="Times New Roman"/>
          <w:color w:val="202122"/>
          <w:sz w:val="32"/>
          <w:szCs w:val="32"/>
          <w:lang w:val="en" w:eastAsia="en-IN"/>
        </w:rPr>
      </w:pPr>
    </w:p>
    <w:p w14:paraId="72885040" w14:textId="77777777" w:rsidR="00166E3E" w:rsidRPr="00166E3E" w:rsidRDefault="00166E3E" w:rsidP="00166E3E">
      <w:pPr>
        <w:shd w:val="clear" w:color="auto" w:fill="FFFFFF"/>
        <w:spacing w:before="120" w:after="120" w:line="240" w:lineRule="auto"/>
        <w:rPr>
          <w:rFonts w:ascii="Arial" w:eastAsia="Times New Roman" w:hAnsi="Arial" w:cs="Arial"/>
          <w:color w:val="202122"/>
          <w:sz w:val="21"/>
          <w:szCs w:val="21"/>
          <w:lang w:eastAsia="en-IN"/>
        </w:rPr>
      </w:pPr>
      <w:r w:rsidRPr="00166E3E">
        <w:rPr>
          <w:rFonts w:ascii="Arial" w:eastAsia="Times New Roman" w:hAnsi="Arial" w:cs="Arial"/>
          <w:color w:val="202122"/>
          <w:sz w:val="21"/>
          <w:szCs w:val="21"/>
          <w:lang w:eastAsia="en-IN"/>
        </w:rPr>
        <w:t>G protein-coupled receptors are found only in </w:t>
      </w:r>
      <w:hyperlink r:id="rId37" w:tooltip="Eukaryote" w:history="1">
        <w:r w:rsidRPr="00166E3E">
          <w:rPr>
            <w:rFonts w:ascii="Arial" w:eastAsia="Times New Roman" w:hAnsi="Arial" w:cs="Arial"/>
            <w:color w:val="0645AD"/>
            <w:sz w:val="21"/>
            <w:szCs w:val="21"/>
            <w:u w:val="single"/>
            <w:lang w:eastAsia="en-IN"/>
          </w:rPr>
          <w:t>eukaryotes</w:t>
        </w:r>
      </w:hyperlink>
      <w:r w:rsidRPr="00166E3E">
        <w:rPr>
          <w:rFonts w:ascii="Arial" w:eastAsia="Times New Roman" w:hAnsi="Arial" w:cs="Arial"/>
          <w:color w:val="202122"/>
          <w:sz w:val="21"/>
          <w:szCs w:val="21"/>
          <w:lang w:eastAsia="en-IN"/>
        </w:rPr>
        <w:t>, including </w:t>
      </w:r>
      <w:hyperlink r:id="rId38" w:tooltip="Yeast" w:history="1">
        <w:r w:rsidRPr="00166E3E">
          <w:rPr>
            <w:rFonts w:ascii="Arial" w:eastAsia="Times New Roman" w:hAnsi="Arial" w:cs="Arial"/>
            <w:color w:val="0645AD"/>
            <w:sz w:val="21"/>
            <w:szCs w:val="21"/>
            <w:u w:val="single"/>
            <w:lang w:eastAsia="en-IN"/>
          </w:rPr>
          <w:t>yeast</w:t>
        </w:r>
      </w:hyperlink>
      <w:r w:rsidRPr="00166E3E">
        <w:rPr>
          <w:rFonts w:ascii="Arial" w:eastAsia="Times New Roman" w:hAnsi="Arial" w:cs="Arial"/>
          <w:color w:val="202122"/>
          <w:sz w:val="21"/>
          <w:szCs w:val="21"/>
          <w:lang w:eastAsia="en-IN"/>
        </w:rPr>
        <w:t>, </w:t>
      </w:r>
      <w:hyperlink r:id="rId39" w:tooltip="Choanoflagellate" w:history="1">
        <w:r w:rsidRPr="00166E3E">
          <w:rPr>
            <w:rFonts w:ascii="Arial" w:eastAsia="Times New Roman" w:hAnsi="Arial" w:cs="Arial"/>
            <w:color w:val="0645AD"/>
            <w:sz w:val="21"/>
            <w:szCs w:val="21"/>
            <w:u w:val="single"/>
            <w:lang w:eastAsia="en-IN"/>
          </w:rPr>
          <w:t>choanoflagellates</w:t>
        </w:r>
      </w:hyperlink>
      <w:r w:rsidRPr="00166E3E">
        <w:rPr>
          <w:rFonts w:ascii="Arial" w:eastAsia="Times New Roman" w:hAnsi="Arial" w:cs="Arial"/>
          <w:color w:val="202122"/>
          <w:sz w:val="21"/>
          <w:szCs w:val="21"/>
          <w:lang w:eastAsia="en-IN"/>
        </w:rPr>
        <w:t>,</w:t>
      </w:r>
      <w:hyperlink r:id="rId40" w:anchor="cite_note-pmid12869759-3" w:history="1">
        <w:r w:rsidRPr="00166E3E">
          <w:rPr>
            <w:rFonts w:ascii="Arial" w:eastAsia="Times New Roman" w:hAnsi="Arial" w:cs="Arial"/>
            <w:color w:val="0645AD"/>
            <w:sz w:val="17"/>
            <w:szCs w:val="17"/>
            <w:u w:val="single"/>
            <w:vertAlign w:val="superscript"/>
            <w:lang w:eastAsia="en-IN"/>
          </w:rPr>
          <w:t>[3]</w:t>
        </w:r>
      </w:hyperlink>
      <w:r w:rsidRPr="00166E3E">
        <w:rPr>
          <w:rFonts w:ascii="Arial" w:eastAsia="Times New Roman" w:hAnsi="Arial" w:cs="Arial"/>
          <w:color w:val="202122"/>
          <w:sz w:val="21"/>
          <w:szCs w:val="21"/>
          <w:lang w:eastAsia="en-IN"/>
        </w:rPr>
        <w:t> and animals. The </w:t>
      </w:r>
      <w:hyperlink r:id="rId41" w:tooltip="Ligand (biochemistry)" w:history="1">
        <w:r w:rsidRPr="00166E3E">
          <w:rPr>
            <w:rFonts w:ascii="Arial" w:eastAsia="Times New Roman" w:hAnsi="Arial" w:cs="Arial"/>
            <w:color w:val="0645AD"/>
            <w:sz w:val="21"/>
            <w:szCs w:val="21"/>
            <w:u w:val="single"/>
            <w:lang w:eastAsia="en-IN"/>
          </w:rPr>
          <w:t>ligands</w:t>
        </w:r>
      </w:hyperlink>
      <w:r w:rsidRPr="00166E3E">
        <w:rPr>
          <w:rFonts w:ascii="Arial" w:eastAsia="Times New Roman" w:hAnsi="Arial" w:cs="Arial"/>
          <w:color w:val="202122"/>
          <w:sz w:val="21"/>
          <w:szCs w:val="21"/>
          <w:lang w:eastAsia="en-IN"/>
        </w:rPr>
        <w:t> that bind and activate these receptors include light-sensitive compounds, </w:t>
      </w:r>
      <w:hyperlink r:id="rId42" w:tooltip="Odor" w:history="1">
        <w:r w:rsidRPr="00166E3E">
          <w:rPr>
            <w:rFonts w:ascii="Arial" w:eastAsia="Times New Roman" w:hAnsi="Arial" w:cs="Arial"/>
            <w:color w:val="0645AD"/>
            <w:sz w:val="21"/>
            <w:szCs w:val="21"/>
            <w:u w:val="single"/>
            <w:lang w:eastAsia="en-IN"/>
          </w:rPr>
          <w:t>odors</w:t>
        </w:r>
      </w:hyperlink>
      <w:r w:rsidRPr="00166E3E">
        <w:rPr>
          <w:rFonts w:ascii="Arial" w:eastAsia="Times New Roman" w:hAnsi="Arial" w:cs="Arial"/>
          <w:color w:val="202122"/>
          <w:sz w:val="21"/>
          <w:szCs w:val="21"/>
          <w:lang w:eastAsia="en-IN"/>
        </w:rPr>
        <w:t>, </w:t>
      </w:r>
      <w:hyperlink r:id="rId43" w:tooltip="Pheromone" w:history="1">
        <w:r w:rsidRPr="00166E3E">
          <w:rPr>
            <w:rFonts w:ascii="Arial" w:eastAsia="Times New Roman" w:hAnsi="Arial" w:cs="Arial"/>
            <w:color w:val="0645AD"/>
            <w:sz w:val="21"/>
            <w:szCs w:val="21"/>
            <w:u w:val="single"/>
            <w:lang w:eastAsia="en-IN"/>
          </w:rPr>
          <w:t>pheromones</w:t>
        </w:r>
      </w:hyperlink>
      <w:r w:rsidRPr="00166E3E">
        <w:rPr>
          <w:rFonts w:ascii="Arial" w:eastAsia="Times New Roman" w:hAnsi="Arial" w:cs="Arial"/>
          <w:color w:val="202122"/>
          <w:sz w:val="21"/>
          <w:szCs w:val="21"/>
          <w:lang w:eastAsia="en-IN"/>
        </w:rPr>
        <w:t>, </w:t>
      </w:r>
      <w:hyperlink r:id="rId44" w:tooltip="Hormone" w:history="1">
        <w:r w:rsidRPr="00166E3E">
          <w:rPr>
            <w:rFonts w:ascii="Arial" w:eastAsia="Times New Roman" w:hAnsi="Arial" w:cs="Arial"/>
            <w:color w:val="0645AD"/>
            <w:sz w:val="21"/>
            <w:szCs w:val="21"/>
            <w:u w:val="single"/>
            <w:lang w:eastAsia="en-IN"/>
          </w:rPr>
          <w:t>hormones</w:t>
        </w:r>
      </w:hyperlink>
      <w:r w:rsidRPr="00166E3E">
        <w:rPr>
          <w:rFonts w:ascii="Arial" w:eastAsia="Times New Roman" w:hAnsi="Arial" w:cs="Arial"/>
          <w:color w:val="202122"/>
          <w:sz w:val="21"/>
          <w:szCs w:val="21"/>
          <w:lang w:eastAsia="en-IN"/>
        </w:rPr>
        <w:t>, and </w:t>
      </w:r>
      <w:hyperlink r:id="rId45" w:tooltip="Neurotransmitter" w:history="1">
        <w:r w:rsidRPr="00166E3E">
          <w:rPr>
            <w:rFonts w:ascii="Arial" w:eastAsia="Times New Roman" w:hAnsi="Arial" w:cs="Arial"/>
            <w:color w:val="0645AD"/>
            <w:sz w:val="21"/>
            <w:szCs w:val="21"/>
            <w:u w:val="single"/>
            <w:lang w:eastAsia="en-IN"/>
          </w:rPr>
          <w:t>neurotransmitters</w:t>
        </w:r>
      </w:hyperlink>
      <w:r w:rsidRPr="00166E3E">
        <w:rPr>
          <w:rFonts w:ascii="Arial" w:eastAsia="Times New Roman" w:hAnsi="Arial" w:cs="Arial"/>
          <w:color w:val="202122"/>
          <w:sz w:val="21"/>
          <w:szCs w:val="21"/>
          <w:lang w:eastAsia="en-IN"/>
        </w:rPr>
        <w:t>, and vary in size from small molecules to </w:t>
      </w:r>
      <w:hyperlink r:id="rId46" w:tooltip="Peptide" w:history="1">
        <w:r w:rsidRPr="00166E3E">
          <w:rPr>
            <w:rFonts w:ascii="Arial" w:eastAsia="Times New Roman" w:hAnsi="Arial" w:cs="Arial"/>
            <w:color w:val="0645AD"/>
            <w:sz w:val="21"/>
            <w:szCs w:val="21"/>
            <w:u w:val="single"/>
            <w:lang w:eastAsia="en-IN"/>
          </w:rPr>
          <w:t>peptides</w:t>
        </w:r>
      </w:hyperlink>
      <w:r w:rsidRPr="00166E3E">
        <w:rPr>
          <w:rFonts w:ascii="Arial" w:eastAsia="Times New Roman" w:hAnsi="Arial" w:cs="Arial"/>
          <w:color w:val="202122"/>
          <w:sz w:val="21"/>
          <w:szCs w:val="21"/>
          <w:lang w:eastAsia="en-IN"/>
        </w:rPr>
        <w:t> to large </w:t>
      </w:r>
      <w:hyperlink r:id="rId47" w:tooltip="Protein" w:history="1">
        <w:r w:rsidRPr="00166E3E">
          <w:rPr>
            <w:rFonts w:ascii="Arial" w:eastAsia="Times New Roman" w:hAnsi="Arial" w:cs="Arial"/>
            <w:color w:val="0645AD"/>
            <w:sz w:val="21"/>
            <w:szCs w:val="21"/>
            <w:u w:val="single"/>
            <w:lang w:eastAsia="en-IN"/>
          </w:rPr>
          <w:t>proteins</w:t>
        </w:r>
      </w:hyperlink>
      <w:r w:rsidRPr="00166E3E">
        <w:rPr>
          <w:rFonts w:ascii="Arial" w:eastAsia="Times New Roman" w:hAnsi="Arial" w:cs="Arial"/>
          <w:color w:val="202122"/>
          <w:sz w:val="21"/>
          <w:szCs w:val="21"/>
          <w:lang w:eastAsia="en-IN"/>
        </w:rPr>
        <w:t>. G protein-coupled receptors are involved in many diseases.</w:t>
      </w:r>
    </w:p>
    <w:p w14:paraId="727B98EA" w14:textId="77777777" w:rsidR="00166E3E" w:rsidRPr="00166E3E" w:rsidRDefault="00166E3E" w:rsidP="00166E3E">
      <w:pPr>
        <w:shd w:val="clear" w:color="auto" w:fill="FFFFFF"/>
        <w:spacing w:before="120" w:after="120" w:line="240" w:lineRule="auto"/>
        <w:rPr>
          <w:rFonts w:ascii="Arial" w:eastAsia="Times New Roman" w:hAnsi="Arial" w:cs="Arial"/>
          <w:color w:val="202122"/>
          <w:sz w:val="21"/>
          <w:szCs w:val="21"/>
          <w:lang w:eastAsia="en-IN"/>
        </w:rPr>
      </w:pPr>
      <w:r w:rsidRPr="00166E3E">
        <w:rPr>
          <w:rFonts w:ascii="Arial" w:eastAsia="Times New Roman" w:hAnsi="Arial" w:cs="Arial"/>
          <w:color w:val="202122"/>
          <w:sz w:val="21"/>
          <w:szCs w:val="21"/>
          <w:lang w:eastAsia="en-IN"/>
        </w:rPr>
        <w:t>There are two principal signal transduction pathways involving the G protein-coupled receptors:</w:t>
      </w:r>
    </w:p>
    <w:p w14:paraId="0AA637FB" w14:textId="77777777" w:rsidR="00166E3E" w:rsidRPr="00166E3E" w:rsidRDefault="00166E3E" w:rsidP="00166E3E">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eastAsia="en-IN"/>
        </w:rPr>
      </w:pPr>
      <w:r w:rsidRPr="00166E3E">
        <w:rPr>
          <w:rFonts w:ascii="Arial" w:eastAsia="Times New Roman" w:hAnsi="Arial" w:cs="Arial"/>
          <w:color w:val="202122"/>
          <w:sz w:val="21"/>
          <w:szCs w:val="21"/>
          <w:lang w:eastAsia="en-IN"/>
        </w:rPr>
        <w:t>the </w:t>
      </w:r>
      <w:hyperlink r:id="rId48" w:tooltip="Cyclic adenosine monophosphate" w:history="1">
        <w:r w:rsidRPr="00166E3E">
          <w:rPr>
            <w:rFonts w:ascii="Arial" w:eastAsia="Times New Roman" w:hAnsi="Arial" w:cs="Arial"/>
            <w:color w:val="0645AD"/>
            <w:sz w:val="21"/>
            <w:szCs w:val="21"/>
            <w:u w:val="single"/>
            <w:lang w:eastAsia="en-IN"/>
          </w:rPr>
          <w:t>cAMP</w:t>
        </w:r>
      </w:hyperlink>
      <w:r w:rsidRPr="00166E3E">
        <w:rPr>
          <w:rFonts w:ascii="Arial" w:eastAsia="Times New Roman" w:hAnsi="Arial" w:cs="Arial"/>
          <w:color w:val="202122"/>
          <w:sz w:val="21"/>
          <w:szCs w:val="21"/>
          <w:lang w:eastAsia="en-IN"/>
        </w:rPr>
        <w:t> signal pathway and</w:t>
      </w:r>
    </w:p>
    <w:p w14:paraId="25BE4C1C" w14:textId="7DCD772E" w:rsidR="00166E3E" w:rsidRDefault="00166E3E" w:rsidP="00166E3E">
      <w:pPr>
        <w:numPr>
          <w:ilvl w:val="0"/>
          <w:numId w:val="1"/>
        </w:numPr>
        <w:shd w:val="clear" w:color="auto" w:fill="FFFFFF"/>
        <w:spacing w:before="100" w:beforeAutospacing="1" w:after="24" w:line="240" w:lineRule="auto"/>
        <w:ind w:left="1104"/>
        <w:rPr>
          <w:rFonts w:ascii="Arial" w:eastAsia="Times New Roman" w:hAnsi="Arial" w:cs="Arial"/>
          <w:color w:val="202122"/>
          <w:sz w:val="21"/>
          <w:szCs w:val="21"/>
          <w:lang w:eastAsia="en-IN"/>
        </w:rPr>
      </w:pPr>
      <w:r w:rsidRPr="00166E3E">
        <w:rPr>
          <w:rFonts w:ascii="Arial" w:eastAsia="Times New Roman" w:hAnsi="Arial" w:cs="Arial"/>
          <w:color w:val="202122"/>
          <w:sz w:val="21"/>
          <w:szCs w:val="21"/>
          <w:lang w:eastAsia="en-IN"/>
        </w:rPr>
        <w:t>the </w:t>
      </w:r>
      <w:hyperlink r:id="rId49" w:tooltip="Phosphatidylinositol" w:history="1">
        <w:r w:rsidRPr="00166E3E">
          <w:rPr>
            <w:rFonts w:ascii="Arial" w:eastAsia="Times New Roman" w:hAnsi="Arial" w:cs="Arial"/>
            <w:color w:val="0645AD"/>
            <w:sz w:val="21"/>
            <w:szCs w:val="21"/>
            <w:u w:val="single"/>
            <w:lang w:eastAsia="en-IN"/>
          </w:rPr>
          <w:t>phosphatidylinositol</w:t>
        </w:r>
      </w:hyperlink>
      <w:r w:rsidRPr="00166E3E">
        <w:rPr>
          <w:rFonts w:ascii="Arial" w:eastAsia="Times New Roman" w:hAnsi="Arial" w:cs="Arial"/>
          <w:color w:val="202122"/>
          <w:sz w:val="21"/>
          <w:szCs w:val="21"/>
          <w:lang w:eastAsia="en-IN"/>
        </w:rPr>
        <w:t> signal pathway.</w:t>
      </w:r>
    </w:p>
    <w:p w14:paraId="4E620D68" w14:textId="06769083" w:rsidR="00BC4CAE" w:rsidRDefault="00BC4CAE" w:rsidP="00BC4CAE">
      <w:pPr>
        <w:shd w:val="clear" w:color="auto" w:fill="FFFFFF"/>
        <w:spacing w:before="100" w:beforeAutospacing="1" w:after="24" w:line="240" w:lineRule="auto"/>
        <w:ind w:left="360"/>
        <w:rPr>
          <w:rFonts w:ascii="Arial" w:hAnsi="Arial" w:cs="Arial"/>
          <w:color w:val="202122"/>
          <w:sz w:val="21"/>
          <w:szCs w:val="21"/>
          <w:shd w:val="clear" w:color="auto" w:fill="FFFFFF"/>
        </w:rPr>
      </w:pPr>
      <w:r>
        <w:rPr>
          <w:rFonts w:ascii="Arial" w:hAnsi="Arial" w:cs="Arial"/>
          <w:color w:val="202122"/>
          <w:sz w:val="21"/>
          <w:szCs w:val="21"/>
          <w:shd w:val="clear" w:color="auto" w:fill="FFFFFF"/>
        </w:rPr>
        <w:t>The G protein-coupled receptor is activated by an external signal in the form of a ligand or other signal mediator. This creates a conformational change in the receptor, causing activation of a </w:t>
      </w:r>
      <w:hyperlink r:id="rId50" w:tooltip="G protein" w:history="1">
        <w:r>
          <w:rPr>
            <w:rStyle w:val="Hyperlink"/>
            <w:rFonts w:ascii="Arial" w:hAnsi="Arial" w:cs="Arial"/>
            <w:color w:val="0645AD"/>
            <w:sz w:val="21"/>
            <w:szCs w:val="21"/>
            <w:shd w:val="clear" w:color="auto" w:fill="FFFFFF"/>
          </w:rPr>
          <w:t>G protein</w:t>
        </w:r>
      </w:hyperlink>
      <w:r>
        <w:rPr>
          <w:rFonts w:ascii="Arial" w:hAnsi="Arial" w:cs="Arial"/>
          <w:color w:val="202122"/>
          <w:sz w:val="21"/>
          <w:szCs w:val="21"/>
          <w:shd w:val="clear" w:color="auto" w:fill="FFFFFF"/>
        </w:rPr>
        <w:t>. Further effect depends on the type of G protein. G proteins are subsequently inactivated by GTPase activating proteins, known as </w:t>
      </w:r>
      <w:hyperlink r:id="rId51" w:tooltip="Regulator of G protein signaling" w:history="1">
        <w:r>
          <w:rPr>
            <w:rStyle w:val="Hyperlink"/>
            <w:rFonts w:ascii="Arial" w:hAnsi="Arial" w:cs="Arial"/>
            <w:color w:val="0645AD"/>
            <w:sz w:val="21"/>
            <w:szCs w:val="21"/>
            <w:shd w:val="clear" w:color="auto" w:fill="FFFFFF"/>
          </w:rPr>
          <w:t>RGS proteins</w:t>
        </w:r>
      </w:hyperlink>
      <w:r>
        <w:rPr>
          <w:rFonts w:ascii="Arial" w:hAnsi="Arial" w:cs="Arial"/>
          <w:color w:val="202122"/>
          <w:sz w:val="21"/>
          <w:szCs w:val="21"/>
          <w:shd w:val="clear" w:color="auto" w:fill="FFFFFF"/>
        </w:rPr>
        <w:t>.</w:t>
      </w:r>
    </w:p>
    <w:p w14:paraId="0D929F60" w14:textId="1DF45249" w:rsidR="00BC4CAE" w:rsidRDefault="00BC4CAE" w:rsidP="00BC4CAE">
      <w:pPr>
        <w:shd w:val="clear" w:color="auto" w:fill="FFFFFF"/>
        <w:spacing w:before="100" w:beforeAutospacing="1" w:after="24" w:line="240" w:lineRule="auto"/>
        <w:ind w:left="360"/>
        <w:rPr>
          <w:rFonts w:ascii="Arial" w:eastAsia="Times New Roman" w:hAnsi="Arial" w:cs="Arial"/>
          <w:color w:val="202122"/>
          <w:sz w:val="21"/>
          <w:szCs w:val="21"/>
          <w:lang w:eastAsia="en-IN"/>
        </w:rPr>
      </w:pPr>
      <w:r>
        <w:rPr>
          <w:noProof/>
        </w:rPr>
        <w:drawing>
          <wp:inline distT="0" distB="0" distL="0" distR="0" wp14:anchorId="2549B1BD" wp14:editId="5BE3FFB4">
            <wp:extent cx="399097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90975" cy="1676400"/>
                    </a:xfrm>
                    <a:prstGeom prst="rect">
                      <a:avLst/>
                    </a:prstGeom>
                    <a:noFill/>
                    <a:ln>
                      <a:noFill/>
                    </a:ln>
                  </pic:spPr>
                </pic:pic>
              </a:graphicData>
            </a:graphic>
          </wp:inline>
        </w:drawing>
      </w:r>
    </w:p>
    <w:p w14:paraId="41058898" w14:textId="55688A0A" w:rsidR="00BC4CAE" w:rsidRDefault="00BC4CAE" w:rsidP="00BC4CAE">
      <w:pPr>
        <w:shd w:val="clear" w:color="auto" w:fill="FFFFFF"/>
        <w:spacing w:before="100" w:beforeAutospacing="1" w:after="24" w:line="240" w:lineRule="auto"/>
        <w:ind w:left="360"/>
        <w:rPr>
          <w:rFonts w:ascii="Arial" w:hAnsi="Arial" w:cs="Arial"/>
          <w:color w:val="202122"/>
          <w:sz w:val="17"/>
          <w:szCs w:val="17"/>
          <w:shd w:val="clear" w:color="auto" w:fill="FFFFFF"/>
          <w:vertAlign w:val="superscript"/>
        </w:rPr>
      </w:pPr>
      <w:r>
        <w:rPr>
          <w:rFonts w:ascii="Arial" w:hAnsi="Arial" w:cs="Arial"/>
          <w:color w:val="202122"/>
          <w:sz w:val="21"/>
          <w:szCs w:val="21"/>
          <w:shd w:val="clear" w:color="auto" w:fill="FFFFFF"/>
        </w:rPr>
        <w:t>The </w:t>
      </w:r>
      <w:hyperlink r:id="rId53" w:tooltip="Signal transduction" w:history="1">
        <w:r>
          <w:rPr>
            <w:rStyle w:val="Hyperlink"/>
            <w:rFonts w:ascii="Arial" w:hAnsi="Arial" w:cs="Arial"/>
            <w:color w:val="0645AD"/>
            <w:sz w:val="21"/>
            <w:szCs w:val="21"/>
            <w:shd w:val="clear" w:color="auto" w:fill="FFFFFF"/>
          </w:rPr>
          <w:t>transduction of the signal</w:t>
        </w:r>
      </w:hyperlink>
      <w:r>
        <w:rPr>
          <w:rFonts w:ascii="Arial" w:hAnsi="Arial" w:cs="Arial"/>
          <w:color w:val="202122"/>
          <w:sz w:val="21"/>
          <w:szCs w:val="21"/>
          <w:shd w:val="clear" w:color="auto" w:fill="FFFFFF"/>
        </w:rPr>
        <w:t> through the membrane by the receptor is not completely understood. It is known that in the inactive state, the GPCR is bound to a </w:t>
      </w:r>
      <w:hyperlink r:id="rId54" w:tooltip="Heterotrimeric G protein" w:history="1">
        <w:r>
          <w:rPr>
            <w:rStyle w:val="Hyperlink"/>
            <w:rFonts w:ascii="Arial" w:hAnsi="Arial" w:cs="Arial"/>
            <w:color w:val="0645AD"/>
            <w:sz w:val="21"/>
            <w:szCs w:val="21"/>
            <w:shd w:val="clear" w:color="auto" w:fill="FFFFFF"/>
          </w:rPr>
          <w:t>heterotrimeric G protein</w:t>
        </w:r>
      </w:hyperlink>
      <w:r>
        <w:rPr>
          <w:rFonts w:ascii="Arial" w:hAnsi="Arial" w:cs="Arial"/>
          <w:color w:val="202122"/>
          <w:sz w:val="21"/>
          <w:szCs w:val="21"/>
          <w:shd w:val="clear" w:color="auto" w:fill="FFFFFF"/>
        </w:rPr>
        <w:t> complex. Binding of an agonist to the GPCR results in a </w:t>
      </w:r>
      <w:hyperlink r:id="rId55" w:tooltip="Conformational change" w:history="1">
        <w:r>
          <w:rPr>
            <w:rStyle w:val="Hyperlink"/>
            <w:rFonts w:ascii="Arial" w:hAnsi="Arial" w:cs="Arial"/>
            <w:color w:val="0645AD"/>
            <w:sz w:val="21"/>
            <w:szCs w:val="21"/>
            <w:shd w:val="clear" w:color="auto" w:fill="FFFFFF"/>
          </w:rPr>
          <w:t>conformational change</w:t>
        </w:r>
      </w:hyperlink>
      <w:r>
        <w:rPr>
          <w:rFonts w:ascii="Arial" w:hAnsi="Arial" w:cs="Arial"/>
          <w:color w:val="202122"/>
          <w:sz w:val="21"/>
          <w:szCs w:val="21"/>
          <w:shd w:val="clear" w:color="auto" w:fill="FFFFFF"/>
        </w:rPr>
        <w:t> in the receptor that is transmitted to the bound G</w:t>
      </w:r>
      <w:r>
        <w:rPr>
          <w:rFonts w:ascii="Arial" w:hAnsi="Arial" w:cs="Arial"/>
          <w:color w:val="202122"/>
          <w:sz w:val="17"/>
          <w:szCs w:val="17"/>
          <w:shd w:val="clear" w:color="auto" w:fill="FFFFFF"/>
          <w:vertAlign w:val="subscript"/>
        </w:rPr>
        <w:t>α</w:t>
      </w:r>
      <w:r>
        <w:rPr>
          <w:rFonts w:ascii="Arial" w:hAnsi="Arial" w:cs="Arial"/>
          <w:color w:val="202122"/>
          <w:sz w:val="21"/>
          <w:szCs w:val="21"/>
          <w:shd w:val="clear" w:color="auto" w:fill="FFFFFF"/>
        </w:rPr>
        <w:t> subunit of the heterotrimeric G protein via </w:t>
      </w:r>
      <w:hyperlink r:id="rId56" w:anchor="Global_flexibility:_multiple_domains" w:tooltip="Protein dynamics" w:history="1">
        <w:r>
          <w:rPr>
            <w:rStyle w:val="Hyperlink"/>
            <w:rFonts w:ascii="Arial" w:hAnsi="Arial" w:cs="Arial"/>
            <w:color w:val="0645AD"/>
            <w:sz w:val="21"/>
            <w:szCs w:val="21"/>
            <w:shd w:val="clear" w:color="auto" w:fill="FFFFFF"/>
          </w:rPr>
          <w:t>protein domain dynamics</w:t>
        </w:r>
      </w:hyperlink>
      <w:r>
        <w:rPr>
          <w:rFonts w:ascii="Arial" w:hAnsi="Arial" w:cs="Arial"/>
          <w:color w:val="202122"/>
          <w:sz w:val="21"/>
          <w:szCs w:val="21"/>
          <w:shd w:val="clear" w:color="auto" w:fill="FFFFFF"/>
        </w:rPr>
        <w:t>. The activated G</w:t>
      </w:r>
      <w:r>
        <w:rPr>
          <w:rFonts w:ascii="Arial" w:hAnsi="Arial" w:cs="Arial"/>
          <w:color w:val="202122"/>
          <w:sz w:val="17"/>
          <w:szCs w:val="17"/>
          <w:shd w:val="clear" w:color="auto" w:fill="FFFFFF"/>
          <w:vertAlign w:val="subscript"/>
        </w:rPr>
        <w:t>α</w:t>
      </w:r>
      <w:r>
        <w:rPr>
          <w:rFonts w:ascii="Arial" w:hAnsi="Arial" w:cs="Arial"/>
          <w:color w:val="202122"/>
          <w:sz w:val="21"/>
          <w:szCs w:val="21"/>
          <w:shd w:val="clear" w:color="auto" w:fill="FFFFFF"/>
        </w:rPr>
        <w:t> subunit exchanges </w:t>
      </w:r>
      <w:hyperlink r:id="rId57" w:tooltip="Guanosine triphosphate" w:history="1">
        <w:r>
          <w:rPr>
            <w:rStyle w:val="Hyperlink"/>
            <w:rFonts w:ascii="Arial" w:hAnsi="Arial" w:cs="Arial"/>
            <w:color w:val="0645AD"/>
            <w:sz w:val="21"/>
            <w:szCs w:val="21"/>
            <w:shd w:val="clear" w:color="auto" w:fill="FFFFFF"/>
          </w:rPr>
          <w:t>GTP</w:t>
        </w:r>
      </w:hyperlink>
      <w:r>
        <w:rPr>
          <w:rFonts w:ascii="Arial" w:hAnsi="Arial" w:cs="Arial"/>
          <w:color w:val="202122"/>
          <w:sz w:val="21"/>
          <w:szCs w:val="21"/>
          <w:shd w:val="clear" w:color="auto" w:fill="FFFFFF"/>
        </w:rPr>
        <w:t> in place of </w:t>
      </w:r>
      <w:hyperlink r:id="rId58" w:tooltip="Guanosine diphosphate" w:history="1">
        <w:r>
          <w:rPr>
            <w:rStyle w:val="Hyperlink"/>
            <w:rFonts w:ascii="Arial" w:hAnsi="Arial" w:cs="Arial"/>
            <w:color w:val="0645AD"/>
            <w:sz w:val="21"/>
            <w:szCs w:val="21"/>
            <w:shd w:val="clear" w:color="auto" w:fill="FFFFFF"/>
          </w:rPr>
          <w:t>GDP</w:t>
        </w:r>
      </w:hyperlink>
      <w:r>
        <w:rPr>
          <w:rFonts w:ascii="Arial" w:hAnsi="Arial" w:cs="Arial"/>
          <w:color w:val="202122"/>
          <w:sz w:val="21"/>
          <w:szCs w:val="21"/>
          <w:shd w:val="clear" w:color="auto" w:fill="FFFFFF"/>
        </w:rPr>
        <w:t> which in turn triggers the dissociation of G</w:t>
      </w:r>
      <w:r>
        <w:rPr>
          <w:rFonts w:ascii="Arial" w:hAnsi="Arial" w:cs="Arial"/>
          <w:color w:val="202122"/>
          <w:sz w:val="17"/>
          <w:szCs w:val="17"/>
          <w:shd w:val="clear" w:color="auto" w:fill="FFFFFF"/>
          <w:vertAlign w:val="subscript"/>
        </w:rPr>
        <w:t>α</w:t>
      </w:r>
      <w:r>
        <w:rPr>
          <w:rFonts w:ascii="Arial" w:hAnsi="Arial" w:cs="Arial"/>
          <w:color w:val="202122"/>
          <w:sz w:val="21"/>
          <w:szCs w:val="21"/>
          <w:shd w:val="clear" w:color="auto" w:fill="FFFFFF"/>
        </w:rPr>
        <w:t> subunit from the G</w:t>
      </w:r>
      <w:r>
        <w:rPr>
          <w:rFonts w:ascii="Arial" w:hAnsi="Arial" w:cs="Arial"/>
          <w:color w:val="202122"/>
          <w:sz w:val="17"/>
          <w:szCs w:val="17"/>
          <w:shd w:val="clear" w:color="auto" w:fill="FFFFFF"/>
          <w:vertAlign w:val="subscript"/>
        </w:rPr>
        <w:t>βγ</w:t>
      </w:r>
      <w:r>
        <w:rPr>
          <w:rFonts w:ascii="Arial" w:hAnsi="Arial" w:cs="Arial"/>
          <w:color w:val="202122"/>
          <w:sz w:val="21"/>
          <w:szCs w:val="21"/>
          <w:shd w:val="clear" w:color="auto" w:fill="FFFFFF"/>
        </w:rPr>
        <w:t xml:space="preserve"> dimer and from the receptor. The </w:t>
      </w:r>
      <w:r>
        <w:rPr>
          <w:rFonts w:ascii="Arial" w:hAnsi="Arial" w:cs="Arial"/>
          <w:color w:val="202122"/>
          <w:sz w:val="21"/>
          <w:szCs w:val="21"/>
          <w:shd w:val="clear" w:color="auto" w:fill="FFFFFF"/>
        </w:rPr>
        <w:lastRenderedPageBreak/>
        <w:t>dissociated G</w:t>
      </w:r>
      <w:r>
        <w:rPr>
          <w:rFonts w:ascii="Arial" w:hAnsi="Arial" w:cs="Arial"/>
          <w:color w:val="202122"/>
          <w:sz w:val="17"/>
          <w:szCs w:val="17"/>
          <w:shd w:val="clear" w:color="auto" w:fill="FFFFFF"/>
          <w:vertAlign w:val="subscript"/>
        </w:rPr>
        <w:t>α</w:t>
      </w:r>
      <w:r>
        <w:rPr>
          <w:rFonts w:ascii="Arial" w:hAnsi="Arial" w:cs="Arial"/>
          <w:color w:val="202122"/>
          <w:sz w:val="21"/>
          <w:szCs w:val="21"/>
          <w:shd w:val="clear" w:color="auto" w:fill="FFFFFF"/>
        </w:rPr>
        <w:t> and G</w:t>
      </w:r>
      <w:r>
        <w:rPr>
          <w:rFonts w:ascii="Arial" w:hAnsi="Arial" w:cs="Arial"/>
          <w:color w:val="202122"/>
          <w:sz w:val="17"/>
          <w:szCs w:val="17"/>
          <w:shd w:val="clear" w:color="auto" w:fill="FFFFFF"/>
          <w:vertAlign w:val="subscript"/>
        </w:rPr>
        <w:t>βγ</w:t>
      </w:r>
      <w:r>
        <w:rPr>
          <w:rFonts w:ascii="Arial" w:hAnsi="Arial" w:cs="Arial"/>
          <w:color w:val="202122"/>
          <w:sz w:val="21"/>
          <w:szCs w:val="21"/>
          <w:shd w:val="clear" w:color="auto" w:fill="FFFFFF"/>
        </w:rPr>
        <w:t> subunits interact with other intracellular proteins to continue the signal transduction cascade while the freed GPCR is able to rebind to another heterotrimeric G protein to form a new complex that is ready to initiate another round of signal transduction.</w:t>
      </w:r>
      <w:hyperlink r:id="rId59" w:anchor="cite_note-pmid17095603-45" w:history="1">
        <w:r>
          <w:rPr>
            <w:rStyle w:val="Hyperlink"/>
            <w:rFonts w:ascii="Arial" w:hAnsi="Arial" w:cs="Arial"/>
            <w:color w:val="0645AD"/>
            <w:sz w:val="17"/>
            <w:szCs w:val="17"/>
            <w:shd w:val="clear" w:color="auto" w:fill="FFFFFF"/>
            <w:vertAlign w:val="superscript"/>
          </w:rPr>
          <w:t>[</w:t>
        </w:r>
      </w:hyperlink>
    </w:p>
    <w:p w14:paraId="26847CAC" w14:textId="160C9332" w:rsidR="00BC4CAE" w:rsidRDefault="00BC4CAE" w:rsidP="00BC4CAE">
      <w:pPr>
        <w:shd w:val="clear" w:color="auto" w:fill="FFFFFF"/>
        <w:spacing w:before="100" w:beforeAutospacing="1" w:after="24" w:line="240" w:lineRule="auto"/>
        <w:ind w:left="360"/>
        <w:rPr>
          <w:rFonts w:ascii="Arial" w:hAnsi="Arial" w:cs="Arial"/>
          <w:color w:val="202122"/>
          <w:sz w:val="21"/>
          <w:szCs w:val="21"/>
          <w:shd w:val="clear" w:color="auto" w:fill="FFFFFF"/>
        </w:rPr>
      </w:pPr>
      <w:r>
        <w:rPr>
          <w:rFonts w:ascii="Arial" w:hAnsi="Arial" w:cs="Arial"/>
          <w:color w:val="202122"/>
          <w:sz w:val="21"/>
          <w:szCs w:val="21"/>
          <w:shd w:val="clear" w:color="auto" w:fill="FFFFFF"/>
        </w:rPr>
        <w:t>It is believed that a receptor molecule exists in a conformational </w:t>
      </w:r>
      <w:hyperlink r:id="rId60" w:tooltip="Dynamic equilibrium" w:history="1">
        <w:r>
          <w:rPr>
            <w:rStyle w:val="Hyperlink"/>
            <w:rFonts w:ascii="Arial" w:hAnsi="Arial" w:cs="Arial"/>
            <w:color w:val="0645AD"/>
            <w:sz w:val="21"/>
            <w:szCs w:val="21"/>
            <w:shd w:val="clear" w:color="auto" w:fill="FFFFFF"/>
          </w:rPr>
          <w:t>equilibrium</w:t>
        </w:r>
      </w:hyperlink>
      <w:r>
        <w:rPr>
          <w:rFonts w:ascii="Arial" w:hAnsi="Arial" w:cs="Arial"/>
          <w:color w:val="202122"/>
          <w:sz w:val="21"/>
          <w:szCs w:val="21"/>
          <w:shd w:val="clear" w:color="auto" w:fill="FFFFFF"/>
        </w:rPr>
        <w:t> between active and inactive biophysical states. The binding of ligands to the receptor may shift the equilibrium toward the active receptor states. Three types of ligands exist: Agonists are ligands that shift the equilibrium in favour of active states; </w:t>
      </w:r>
      <w:hyperlink r:id="rId61" w:tooltip="Inverse agonist" w:history="1">
        <w:r>
          <w:rPr>
            <w:rStyle w:val="Hyperlink"/>
            <w:rFonts w:ascii="Arial" w:hAnsi="Arial" w:cs="Arial"/>
            <w:color w:val="0645AD"/>
            <w:sz w:val="21"/>
            <w:szCs w:val="21"/>
            <w:shd w:val="clear" w:color="auto" w:fill="FFFFFF"/>
          </w:rPr>
          <w:t>inverse agonists</w:t>
        </w:r>
      </w:hyperlink>
      <w:r>
        <w:rPr>
          <w:rFonts w:ascii="Arial" w:hAnsi="Arial" w:cs="Arial"/>
          <w:color w:val="202122"/>
          <w:sz w:val="21"/>
          <w:szCs w:val="21"/>
          <w:shd w:val="clear" w:color="auto" w:fill="FFFFFF"/>
        </w:rPr>
        <w:t> are ligands that shift the equilibrium in favour of inactive states; and neutral antagonists are ligands that do not affect the equilibrium. It is not yet known how exactly the active and inactive states differ from each other.</w:t>
      </w:r>
    </w:p>
    <w:p w14:paraId="31524264" w14:textId="3920BD23" w:rsidR="008702AE" w:rsidRDefault="008702AE" w:rsidP="008702AE">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Signaling</w:t>
      </w:r>
    </w:p>
    <w:p w14:paraId="3BC9C54E" w14:textId="1089DF3E" w:rsidR="008702AE" w:rsidRDefault="008702AE" w:rsidP="008702AE">
      <w:pPr>
        <w:shd w:val="clear" w:color="auto" w:fill="F8F9FA"/>
        <w:jc w:val="center"/>
        <w:rPr>
          <w:rFonts w:ascii="Arial" w:hAnsi="Arial" w:cs="Arial"/>
          <w:color w:val="202122"/>
          <w:sz w:val="20"/>
          <w:szCs w:val="20"/>
        </w:rPr>
      </w:pPr>
      <w:r>
        <w:rPr>
          <w:rFonts w:ascii="Arial" w:hAnsi="Arial" w:cs="Arial"/>
          <w:noProof/>
          <w:color w:val="0645AD"/>
          <w:sz w:val="20"/>
          <w:szCs w:val="20"/>
        </w:rPr>
        <w:drawing>
          <wp:inline distT="0" distB="0" distL="0" distR="0" wp14:anchorId="64B5E655" wp14:editId="5142F3A5">
            <wp:extent cx="2857500" cy="5829300"/>
            <wp:effectExtent l="0" t="0" r="0" b="0"/>
            <wp:docPr id="2" name="Picture 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0" cy="5829300"/>
                    </a:xfrm>
                    <a:prstGeom prst="rect">
                      <a:avLst/>
                    </a:prstGeom>
                    <a:noFill/>
                    <a:ln>
                      <a:noFill/>
                    </a:ln>
                  </pic:spPr>
                </pic:pic>
              </a:graphicData>
            </a:graphic>
          </wp:inline>
        </w:drawing>
      </w:r>
    </w:p>
    <w:p w14:paraId="46A3060C" w14:textId="6ED367A2" w:rsidR="008702AE" w:rsidRDefault="008702AE" w:rsidP="008702AE">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                 Fig </w:t>
      </w:r>
      <w:r>
        <w:rPr>
          <w:rFonts w:ascii="Arial" w:hAnsi="Arial" w:cs="Arial"/>
          <w:color w:val="202122"/>
          <w:sz w:val="19"/>
          <w:szCs w:val="19"/>
        </w:rPr>
        <w:t>G-protein-coupled receptor mechanism</w:t>
      </w:r>
    </w:p>
    <w:p w14:paraId="772BC37D" w14:textId="41D29414" w:rsidR="008702AE" w:rsidRDefault="008702AE" w:rsidP="008702AE">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If a receptor in an active state encounters a </w:t>
      </w:r>
      <w:hyperlink r:id="rId64" w:tooltip="G protein" w:history="1">
        <w:r>
          <w:rPr>
            <w:rStyle w:val="Hyperlink"/>
            <w:rFonts w:ascii="Arial" w:hAnsi="Arial" w:cs="Arial"/>
            <w:color w:val="0645AD"/>
            <w:sz w:val="21"/>
            <w:szCs w:val="21"/>
          </w:rPr>
          <w:t>G protein</w:t>
        </w:r>
      </w:hyperlink>
      <w:r>
        <w:rPr>
          <w:rFonts w:ascii="Arial" w:hAnsi="Arial" w:cs="Arial"/>
          <w:color w:val="202122"/>
          <w:sz w:val="21"/>
          <w:szCs w:val="21"/>
        </w:rPr>
        <w:t>, it may activate it. Some evidence suggests that receptors and G proteins are actually pre-coupled. Fo</w:t>
      </w:r>
      <w:r w:rsidR="0051671E">
        <w:rPr>
          <w:rFonts w:ascii="Arial" w:hAnsi="Arial" w:cs="Arial"/>
          <w:color w:val="202122"/>
          <w:sz w:val="21"/>
          <w:szCs w:val="21"/>
        </w:rPr>
        <w:t xml:space="preserve">r </w:t>
      </w:r>
      <w:r>
        <w:rPr>
          <w:rFonts w:ascii="Arial" w:hAnsi="Arial" w:cs="Arial"/>
          <w:color w:val="202122"/>
          <w:sz w:val="21"/>
          <w:szCs w:val="21"/>
        </w:rPr>
        <w:t xml:space="preserve">example, binding of G </w:t>
      </w:r>
      <w:r>
        <w:rPr>
          <w:rFonts w:ascii="Arial" w:hAnsi="Arial" w:cs="Arial"/>
          <w:color w:val="202122"/>
          <w:sz w:val="21"/>
          <w:szCs w:val="21"/>
        </w:rPr>
        <w:lastRenderedPageBreak/>
        <w:t>proteins to receptors affects the receptor's affinity for ligands. Activated G proteins are bound to </w:t>
      </w:r>
      <w:hyperlink r:id="rId65" w:tooltip="Guanosine triphosphate" w:history="1">
        <w:r>
          <w:rPr>
            <w:rStyle w:val="Hyperlink"/>
            <w:rFonts w:ascii="Arial" w:hAnsi="Arial" w:cs="Arial"/>
            <w:color w:val="0645AD"/>
            <w:sz w:val="21"/>
            <w:szCs w:val="21"/>
          </w:rPr>
          <w:t>GTP</w:t>
        </w:r>
      </w:hyperlink>
      <w:r>
        <w:rPr>
          <w:rFonts w:ascii="Arial" w:hAnsi="Arial" w:cs="Arial"/>
          <w:color w:val="202122"/>
          <w:sz w:val="21"/>
          <w:szCs w:val="21"/>
        </w:rPr>
        <w:t>.</w:t>
      </w:r>
    </w:p>
    <w:p w14:paraId="64F77709" w14:textId="77777777" w:rsidR="008702AE" w:rsidRDefault="008702AE" w:rsidP="008702AE">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Further signal transduction depends on the type of G protein. The enzyme </w:t>
      </w:r>
      <w:hyperlink r:id="rId66" w:tooltip="Adenylate cyclase" w:history="1">
        <w:r>
          <w:rPr>
            <w:rStyle w:val="Hyperlink"/>
            <w:rFonts w:ascii="Arial" w:hAnsi="Arial" w:cs="Arial"/>
            <w:color w:val="0645AD"/>
            <w:sz w:val="21"/>
            <w:szCs w:val="21"/>
          </w:rPr>
          <w:t>adenylate cyclase</w:t>
        </w:r>
      </w:hyperlink>
      <w:r>
        <w:rPr>
          <w:rFonts w:ascii="Arial" w:hAnsi="Arial" w:cs="Arial"/>
          <w:color w:val="202122"/>
          <w:sz w:val="21"/>
          <w:szCs w:val="21"/>
        </w:rPr>
        <w:t> is an example of a cellular protein that can be regulated by a G protein, in this case the G protein </w:t>
      </w:r>
      <w:hyperlink r:id="rId67" w:tooltip="Gs alpha subunit" w:history="1">
        <w:r>
          <w:rPr>
            <w:rStyle w:val="Hyperlink"/>
            <w:rFonts w:ascii="Arial" w:hAnsi="Arial" w:cs="Arial"/>
            <w:color w:val="0645AD"/>
            <w:sz w:val="21"/>
            <w:szCs w:val="21"/>
          </w:rPr>
          <w:t>G</w:t>
        </w:r>
        <w:r>
          <w:rPr>
            <w:rStyle w:val="Hyperlink"/>
            <w:rFonts w:ascii="Arial" w:hAnsi="Arial" w:cs="Arial"/>
            <w:color w:val="0645AD"/>
            <w:sz w:val="17"/>
            <w:szCs w:val="17"/>
            <w:vertAlign w:val="subscript"/>
          </w:rPr>
          <w:t>s</w:t>
        </w:r>
      </w:hyperlink>
      <w:r>
        <w:rPr>
          <w:rFonts w:ascii="Arial" w:hAnsi="Arial" w:cs="Arial"/>
          <w:color w:val="202122"/>
          <w:sz w:val="21"/>
          <w:szCs w:val="21"/>
        </w:rPr>
        <w:t>. Adenylate cyclase activity is activated when it binds to a subunit of the activated G protein. Activation of adenylate cyclase ends when the G protein returns to the </w:t>
      </w:r>
      <w:hyperlink r:id="rId68" w:tooltip="Guanosine diphosphate" w:history="1">
        <w:r>
          <w:rPr>
            <w:rStyle w:val="Hyperlink"/>
            <w:rFonts w:ascii="Arial" w:hAnsi="Arial" w:cs="Arial"/>
            <w:color w:val="0645AD"/>
            <w:sz w:val="21"/>
            <w:szCs w:val="21"/>
          </w:rPr>
          <w:t>GDP</w:t>
        </w:r>
      </w:hyperlink>
      <w:r>
        <w:rPr>
          <w:rFonts w:ascii="Arial" w:hAnsi="Arial" w:cs="Arial"/>
          <w:color w:val="202122"/>
          <w:sz w:val="21"/>
          <w:szCs w:val="21"/>
        </w:rPr>
        <w:t>-bound state.</w:t>
      </w:r>
    </w:p>
    <w:p w14:paraId="049E9261" w14:textId="77777777" w:rsidR="008702AE" w:rsidRDefault="008702AE" w:rsidP="008702AE">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Adenylate cyclases (of which 9 membrane-bound and one cytosolic forms are known in humans) may also be activated or inhibited in other ways (e.g., Ca2+/</w:t>
      </w:r>
      <w:hyperlink r:id="rId69" w:tooltip="Calmodulin" w:history="1">
        <w:r>
          <w:rPr>
            <w:rStyle w:val="Hyperlink"/>
            <w:rFonts w:ascii="Arial" w:hAnsi="Arial" w:cs="Arial"/>
            <w:color w:val="0645AD"/>
            <w:sz w:val="21"/>
            <w:szCs w:val="21"/>
          </w:rPr>
          <w:t>Calmodulin</w:t>
        </w:r>
      </w:hyperlink>
      <w:r>
        <w:rPr>
          <w:rFonts w:ascii="Arial" w:hAnsi="Arial" w:cs="Arial"/>
          <w:color w:val="202122"/>
          <w:sz w:val="21"/>
          <w:szCs w:val="21"/>
        </w:rPr>
        <w:t> binding), which can modify the activity of these enzymes in an additive or synergistic fashion along with the G proteins.</w:t>
      </w:r>
    </w:p>
    <w:p w14:paraId="52623B40" w14:textId="07DAA595" w:rsidR="008702AE" w:rsidRDefault="008702AE" w:rsidP="008702AE">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signaling pathways activated through a GPCR are limited by the </w:t>
      </w:r>
      <w:hyperlink r:id="rId70" w:tooltip="Protein primary structure" w:history="1">
        <w:r>
          <w:rPr>
            <w:rStyle w:val="Hyperlink"/>
            <w:rFonts w:ascii="Arial" w:hAnsi="Arial" w:cs="Arial"/>
            <w:color w:val="0645AD"/>
            <w:sz w:val="21"/>
            <w:szCs w:val="21"/>
          </w:rPr>
          <w:t>primary sequence</w:t>
        </w:r>
      </w:hyperlink>
      <w:r>
        <w:rPr>
          <w:rFonts w:ascii="Arial" w:hAnsi="Arial" w:cs="Arial"/>
          <w:color w:val="202122"/>
          <w:sz w:val="21"/>
          <w:szCs w:val="21"/>
        </w:rPr>
        <w:t> and </w:t>
      </w:r>
      <w:hyperlink r:id="rId71" w:tooltip="Tertiary structure" w:history="1">
        <w:r>
          <w:rPr>
            <w:rStyle w:val="Hyperlink"/>
            <w:rFonts w:ascii="Arial" w:hAnsi="Arial" w:cs="Arial"/>
            <w:color w:val="0645AD"/>
            <w:sz w:val="21"/>
            <w:szCs w:val="21"/>
          </w:rPr>
          <w:t>tertiary structure</w:t>
        </w:r>
      </w:hyperlink>
      <w:r>
        <w:rPr>
          <w:rFonts w:ascii="Arial" w:hAnsi="Arial" w:cs="Arial"/>
          <w:color w:val="202122"/>
          <w:sz w:val="21"/>
          <w:szCs w:val="21"/>
        </w:rPr>
        <w:t> of the GPCR itself but ultimately determined by the particular </w:t>
      </w:r>
      <w:hyperlink r:id="rId72" w:tooltip="Protein conformation" w:history="1">
        <w:r>
          <w:rPr>
            <w:rStyle w:val="Hyperlink"/>
            <w:rFonts w:ascii="Arial" w:hAnsi="Arial" w:cs="Arial"/>
            <w:color w:val="0645AD"/>
            <w:sz w:val="21"/>
            <w:szCs w:val="21"/>
          </w:rPr>
          <w:t>conformation</w:t>
        </w:r>
      </w:hyperlink>
      <w:r>
        <w:rPr>
          <w:rFonts w:ascii="Arial" w:hAnsi="Arial" w:cs="Arial"/>
          <w:color w:val="202122"/>
          <w:sz w:val="21"/>
          <w:szCs w:val="21"/>
        </w:rPr>
        <w:t> stabilized by a particular </w:t>
      </w:r>
      <w:hyperlink r:id="rId73" w:tooltip="Ligand (biochemistry)" w:history="1">
        <w:r>
          <w:rPr>
            <w:rStyle w:val="Hyperlink"/>
            <w:rFonts w:ascii="Arial" w:hAnsi="Arial" w:cs="Arial"/>
            <w:color w:val="0645AD"/>
            <w:sz w:val="21"/>
            <w:szCs w:val="21"/>
          </w:rPr>
          <w:t>ligand</w:t>
        </w:r>
      </w:hyperlink>
      <w:r>
        <w:rPr>
          <w:rFonts w:ascii="Arial" w:hAnsi="Arial" w:cs="Arial"/>
          <w:color w:val="202122"/>
          <w:sz w:val="21"/>
          <w:szCs w:val="21"/>
        </w:rPr>
        <w:t>, as well as the availability of </w:t>
      </w:r>
      <w:hyperlink r:id="rId74" w:tooltip="Transducer" w:history="1">
        <w:r>
          <w:rPr>
            <w:rStyle w:val="Hyperlink"/>
            <w:rFonts w:ascii="Arial" w:hAnsi="Arial" w:cs="Arial"/>
            <w:color w:val="0645AD"/>
            <w:sz w:val="21"/>
            <w:szCs w:val="21"/>
          </w:rPr>
          <w:t>transducer</w:t>
        </w:r>
      </w:hyperlink>
      <w:r>
        <w:rPr>
          <w:rFonts w:ascii="Arial" w:hAnsi="Arial" w:cs="Arial"/>
          <w:color w:val="202122"/>
          <w:sz w:val="21"/>
          <w:szCs w:val="21"/>
        </w:rPr>
        <w:t> molecules. Currently, GPCRs are considered to utilize two primary types of transducers: </w:t>
      </w:r>
      <w:hyperlink r:id="rId75" w:tooltip="G-proteins" w:history="1">
        <w:r>
          <w:rPr>
            <w:rStyle w:val="Hyperlink"/>
            <w:rFonts w:ascii="Arial" w:hAnsi="Arial" w:cs="Arial"/>
            <w:color w:val="0645AD"/>
            <w:sz w:val="21"/>
            <w:szCs w:val="21"/>
          </w:rPr>
          <w:t>G-proteins</w:t>
        </w:r>
      </w:hyperlink>
      <w:r>
        <w:rPr>
          <w:rFonts w:ascii="Arial" w:hAnsi="Arial" w:cs="Arial"/>
          <w:color w:val="202122"/>
          <w:sz w:val="21"/>
          <w:szCs w:val="21"/>
        </w:rPr>
        <w:t> and </w:t>
      </w:r>
      <w:hyperlink r:id="rId76" w:tooltip="Arrestin" w:history="1">
        <w:r>
          <w:rPr>
            <w:rStyle w:val="Hyperlink"/>
            <w:rFonts w:ascii="Arial" w:hAnsi="Arial" w:cs="Arial"/>
            <w:color w:val="0645AD"/>
            <w:sz w:val="21"/>
            <w:szCs w:val="21"/>
          </w:rPr>
          <w:t>β-arrestins</w:t>
        </w:r>
      </w:hyperlink>
      <w:r>
        <w:rPr>
          <w:rFonts w:ascii="Arial" w:hAnsi="Arial" w:cs="Arial"/>
          <w:color w:val="202122"/>
          <w:sz w:val="21"/>
          <w:szCs w:val="21"/>
        </w:rPr>
        <w:t>. Because β-arr</w:t>
      </w:r>
      <w:r w:rsidR="000C24E2">
        <w:rPr>
          <w:rFonts w:ascii="Arial" w:hAnsi="Arial" w:cs="Arial"/>
          <w:color w:val="202122"/>
          <w:sz w:val="21"/>
          <w:szCs w:val="21"/>
        </w:rPr>
        <w:t>’</w:t>
      </w:r>
      <w:r>
        <w:rPr>
          <w:rFonts w:ascii="Arial" w:hAnsi="Arial" w:cs="Arial"/>
          <w:color w:val="202122"/>
          <w:sz w:val="21"/>
          <w:szCs w:val="21"/>
        </w:rPr>
        <w:t>s have high </w:t>
      </w:r>
      <w:hyperlink r:id="rId77" w:tooltip="Affinity (pharmacology)" w:history="1">
        <w:r>
          <w:rPr>
            <w:rStyle w:val="Hyperlink"/>
            <w:rFonts w:ascii="Arial" w:hAnsi="Arial" w:cs="Arial"/>
            <w:color w:val="0645AD"/>
            <w:sz w:val="21"/>
            <w:szCs w:val="21"/>
          </w:rPr>
          <w:t>affinity</w:t>
        </w:r>
      </w:hyperlink>
      <w:r>
        <w:rPr>
          <w:rFonts w:ascii="Arial" w:hAnsi="Arial" w:cs="Arial"/>
          <w:color w:val="202122"/>
          <w:sz w:val="21"/>
          <w:szCs w:val="21"/>
        </w:rPr>
        <w:t> only to the </w:t>
      </w:r>
      <w:hyperlink r:id="rId78" w:tooltip="Phosphorylated" w:history="1">
        <w:r>
          <w:rPr>
            <w:rStyle w:val="Hyperlink"/>
            <w:rFonts w:ascii="Arial" w:hAnsi="Arial" w:cs="Arial"/>
            <w:color w:val="0645AD"/>
            <w:sz w:val="21"/>
            <w:szCs w:val="21"/>
          </w:rPr>
          <w:t>phosphorylated</w:t>
        </w:r>
      </w:hyperlink>
      <w:r>
        <w:rPr>
          <w:rFonts w:ascii="Arial" w:hAnsi="Arial" w:cs="Arial"/>
          <w:color w:val="202122"/>
          <w:sz w:val="21"/>
          <w:szCs w:val="21"/>
        </w:rPr>
        <w:t> form of most GPCRs (see above or below), the majority of signal</w:t>
      </w:r>
      <w:r>
        <w:rPr>
          <w:rFonts w:ascii="Arial" w:hAnsi="Arial" w:cs="Arial"/>
          <w:color w:val="202122"/>
          <w:sz w:val="21"/>
          <w:szCs w:val="21"/>
        </w:rPr>
        <w:t>l</w:t>
      </w:r>
      <w:r>
        <w:rPr>
          <w:rFonts w:ascii="Arial" w:hAnsi="Arial" w:cs="Arial"/>
          <w:color w:val="202122"/>
          <w:sz w:val="21"/>
          <w:szCs w:val="21"/>
        </w:rPr>
        <w:t>ing is ultimately dependent upon G-protein activation. However, the possibility for interaction does allow for G-protein-independent signaling to occur.</w:t>
      </w:r>
    </w:p>
    <w:p w14:paraId="7975CE94" w14:textId="77777777" w:rsidR="008702AE" w:rsidRDefault="008702AE" w:rsidP="008702AE">
      <w:pPr>
        <w:pStyle w:val="NormalWeb"/>
        <w:shd w:val="clear" w:color="auto" w:fill="FFFFFF"/>
        <w:spacing w:before="120" w:beforeAutospacing="0" w:after="120" w:afterAutospacing="0"/>
        <w:rPr>
          <w:rFonts w:ascii="Arial" w:hAnsi="Arial" w:cs="Arial"/>
          <w:color w:val="202122"/>
          <w:sz w:val="21"/>
          <w:szCs w:val="21"/>
        </w:rPr>
      </w:pPr>
    </w:p>
    <w:p w14:paraId="0705477D" w14:textId="77777777" w:rsidR="008702AE" w:rsidRPr="00166E3E" w:rsidRDefault="008702AE" w:rsidP="00BC4CAE">
      <w:pPr>
        <w:shd w:val="clear" w:color="auto" w:fill="FFFFFF"/>
        <w:spacing w:before="100" w:beforeAutospacing="1" w:after="24" w:line="240" w:lineRule="auto"/>
        <w:ind w:left="360"/>
        <w:rPr>
          <w:rFonts w:ascii="Arial" w:eastAsia="Times New Roman" w:hAnsi="Arial" w:cs="Arial"/>
          <w:color w:val="202122"/>
          <w:sz w:val="21"/>
          <w:szCs w:val="21"/>
          <w:lang w:eastAsia="en-IN"/>
        </w:rPr>
      </w:pPr>
    </w:p>
    <w:p w14:paraId="379B7B9E" w14:textId="77777777" w:rsidR="0058714D" w:rsidRDefault="0058714D" w:rsidP="00A96930">
      <w:pPr>
        <w:spacing w:before="120" w:after="120" w:line="240" w:lineRule="auto"/>
        <w:rPr>
          <w:rFonts w:ascii="Arial" w:hAnsi="Arial" w:cs="Arial"/>
          <w:color w:val="202122"/>
          <w:sz w:val="21"/>
          <w:szCs w:val="21"/>
          <w:shd w:val="clear" w:color="auto" w:fill="FFFFFF"/>
        </w:rPr>
      </w:pPr>
    </w:p>
    <w:p w14:paraId="67B78967" w14:textId="58F51F52" w:rsidR="00166E3E" w:rsidRDefault="00166E3E" w:rsidP="00A96930">
      <w:pPr>
        <w:spacing w:before="120" w:after="120" w:line="240" w:lineRule="auto"/>
        <w:rPr>
          <w:rFonts w:ascii="Arial" w:hAnsi="Arial" w:cs="Arial"/>
          <w:color w:val="202122"/>
          <w:sz w:val="21"/>
          <w:szCs w:val="21"/>
          <w:shd w:val="clear" w:color="auto" w:fill="FFFFFF"/>
        </w:rPr>
      </w:pPr>
    </w:p>
    <w:p w14:paraId="4EBF680D" w14:textId="20079DB5" w:rsidR="00794A58" w:rsidRDefault="00794A58" w:rsidP="00A96930">
      <w:pPr>
        <w:spacing w:before="120" w:after="120" w:line="240" w:lineRule="auto"/>
        <w:rPr>
          <w:rFonts w:ascii="Arial" w:hAnsi="Arial" w:cs="Arial"/>
          <w:color w:val="202122"/>
          <w:sz w:val="21"/>
          <w:szCs w:val="21"/>
          <w:shd w:val="clear" w:color="auto" w:fill="FFFFFF"/>
        </w:rPr>
      </w:pPr>
    </w:p>
    <w:p w14:paraId="5F39DA34" w14:textId="67656469" w:rsidR="00794A58" w:rsidRDefault="00794A58" w:rsidP="00A96930">
      <w:pPr>
        <w:spacing w:before="120" w:after="120" w:line="240" w:lineRule="auto"/>
        <w:rPr>
          <w:rFonts w:ascii="Arial" w:hAnsi="Arial" w:cs="Arial"/>
          <w:color w:val="202122"/>
          <w:sz w:val="36"/>
          <w:szCs w:val="36"/>
          <w:shd w:val="clear" w:color="auto" w:fill="FFFFFF"/>
        </w:rPr>
      </w:pPr>
      <w:r>
        <w:rPr>
          <w:rFonts w:ascii="Arial" w:hAnsi="Arial" w:cs="Arial"/>
          <w:color w:val="202122"/>
          <w:sz w:val="36"/>
          <w:szCs w:val="36"/>
          <w:shd w:val="clear" w:color="auto" w:fill="FFFFFF"/>
        </w:rPr>
        <w:t>Role of secondary messenger(cAMP)</w:t>
      </w:r>
    </w:p>
    <w:p w14:paraId="37CA0D33" w14:textId="4A869C18" w:rsidR="00794A58" w:rsidRPr="00263929" w:rsidRDefault="00794A58" w:rsidP="00A96930">
      <w:pPr>
        <w:spacing w:before="120" w:after="120" w:line="240" w:lineRule="auto"/>
        <w:rPr>
          <w:rFonts w:ascii="Georgia" w:hAnsi="Georgia"/>
          <w:color w:val="1A1A1A"/>
          <w:sz w:val="24"/>
          <w:szCs w:val="24"/>
          <w:shd w:val="clear" w:color="auto" w:fill="FFFFFF"/>
        </w:rPr>
      </w:pPr>
      <w:r w:rsidRPr="00263929">
        <w:rPr>
          <w:rStyle w:val="Strong"/>
          <w:rFonts w:ascii="Georgia" w:hAnsi="Georgia"/>
          <w:color w:val="1A1A1A"/>
          <w:sz w:val="24"/>
          <w:szCs w:val="24"/>
          <w:shd w:val="clear" w:color="auto" w:fill="FFFFFF"/>
        </w:rPr>
        <w:t>Second messenger</w:t>
      </w:r>
      <w:r w:rsidRPr="00263929">
        <w:rPr>
          <w:rFonts w:ascii="Georgia" w:hAnsi="Georgia"/>
          <w:color w:val="1A1A1A"/>
          <w:sz w:val="24"/>
          <w:szCs w:val="24"/>
          <w:shd w:val="clear" w:color="auto" w:fill="FFFFFF"/>
        </w:rPr>
        <w:t>, molecule inside </w:t>
      </w:r>
      <w:hyperlink r:id="rId79" w:history="1">
        <w:r w:rsidRPr="00263929">
          <w:rPr>
            <w:rStyle w:val="Hyperlink"/>
            <w:rFonts w:ascii="Georgia" w:hAnsi="Georgia"/>
            <w:color w:val="14599D"/>
            <w:sz w:val="24"/>
            <w:szCs w:val="24"/>
            <w:shd w:val="clear" w:color="auto" w:fill="FFFFFF"/>
          </w:rPr>
          <w:t>cells</w:t>
        </w:r>
      </w:hyperlink>
      <w:r w:rsidRPr="00263929">
        <w:rPr>
          <w:rFonts w:ascii="Georgia" w:hAnsi="Georgia"/>
          <w:color w:val="1A1A1A"/>
          <w:sz w:val="24"/>
          <w:szCs w:val="24"/>
          <w:shd w:val="clear" w:color="auto" w:fill="FFFFFF"/>
        </w:rPr>
        <w:t> that acts to transmit signals from a </w:t>
      </w:r>
      <w:hyperlink r:id="rId80" w:history="1">
        <w:r w:rsidRPr="00263929">
          <w:rPr>
            <w:rStyle w:val="Hyperlink"/>
            <w:rFonts w:ascii="Georgia" w:hAnsi="Georgia"/>
            <w:color w:val="14599D"/>
            <w:sz w:val="24"/>
            <w:szCs w:val="24"/>
            <w:shd w:val="clear" w:color="auto" w:fill="FFFFFF"/>
          </w:rPr>
          <w:t>receptor</w:t>
        </w:r>
      </w:hyperlink>
      <w:r w:rsidRPr="00263929">
        <w:rPr>
          <w:rFonts w:ascii="Georgia" w:hAnsi="Georgia"/>
          <w:color w:val="1A1A1A"/>
          <w:sz w:val="24"/>
          <w:szCs w:val="24"/>
          <w:shd w:val="clear" w:color="auto" w:fill="FFFFFF"/>
        </w:rPr>
        <w:t> to a target. The term </w:t>
      </w:r>
      <w:r w:rsidRPr="00263929">
        <w:rPr>
          <w:rStyle w:val="Emphasis"/>
          <w:rFonts w:ascii="Georgia" w:hAnsi="Georgia"/>
          <w:color w:val="1A1A1A"/>
          <w:sz w:val="24"/>
          <w:szCs w:val="24"/>
          <w:shd w:val="clear" w:color="auto" w:fill="FFFFFF"/>
        </w:rPr>
        <w:t>second messenger</w:t>
      </w:r>
      <w:r w:rsidRPr="00263929">
        <w:rPr>
          <w:rFonts w:ascii="Georgia" w:hAnsi="Georgia"/>
          <w:color w:val="1A1A1A"/>
          <w:sz w:val="24"/>
          <w:szCs w:val="24"/>
          <w:shd w:val="clear" w:color="auto" w:fill="FFFFFF"/>
        </w:rPr>
        <w:t> was coined upon the discovery of these substances in order to distinguish them from </w:t>
      </w:r>
      <w:hyperlink r:id="rId81" w:history="1">
        <w:r w:rsidRPr="00263929">
          <w:rPr>
            <w:rStyle w:val="Hyperlink"/>
            <w:rFonts w:ascii="Georgia" w:hAnsi="Georgia"/>
            <w:color w:val="14599D"/>
            <w:sz w:val="24"/>
            <w:szCs w:val="24"/>
            <w:shd w:val="clear" w:color="auto" w:fill="FFFFFF"/>
          </w:rPr>
          <w:t>hormones</w:t>
        </w:r>
      </w:hyperlink>
      <w:r w:rsidRPr="00263929">
        <w:rPr>
          <w:rFonts w:ascii="Georgia" w:hAnsi="Georgia"/>
          <w:color w:val="1A1A1A"/>
          <w:sz w:val="24"/>
          <w:szCs w:val="24"/>
          <w:shd w:val="clear" w:color="auto" w:fill="FFFFFF"/>
        </w:rPr>
        <w:t> and other molecules that function outside the cell as “first messengers” in the transmission of biological information. Many second messenger molecules are small and therefore diffuse rapidly through the </w:t>
      </w:r>
      <w:hyperlink r:id="rId82" w:history="1">
        <w:r w:rsidRPr="00263929">
          <w:rPr>
            <w:rStyle w:val="Hyperlink"/>
            <w:rFonts w:ascii="Georgia" w:hAnsi="Georgia"/>
            <w:color w:val="14599D"/>
            <w:sz w:val="24"/>
            <w:szCs w:val="24"/>
            <w:shd w:val="clear" w:color="auto" w:fill="FFFFFF"/>
          </w:rPr>
          <w:t>cytoplasm</w:t>
        </w:r>
      </w:hyperlink>
      <w:r w:rsidRPr="00263929">
        <w:rPr>
          <w:rFonts w:ascii="Georgia" w:hAnsi="Georgia"/>
          <w:color w:val="1A1A1A"/>
          <w:sz w:val="24"/>
          <w:szCs w:val="24"/>
          <w:shd w:val="clear" w:color="auto" w:fill="FFFFFF"/>
        </w:rPr>
        <w:t>, enabling information to move quickly throughout the cell. As elements of signaling pathways, second messengers can serve to </w:t>
      </w:r>
      <w:hyperlink r:id="rId83" w:history="1">
        <w:r w:rsidRPr="00263929">
          <w:rPr>
            <w:rStyle w:val="Hyperlink"/>
            <w:rFonts w:ascii="Georgia" w:hAnsi="Georgia"/>
            <w:sz w:val="24"/>
            <w:szCs w:val="24"/>
            <w:shd w:val="clear" w:color="auto" w:fill="FFFFFF"/>
          </w:rPr>
          <w:t>integrate</w:t>
        </w:r>
      </w:hyperlink>
      <w:r w:rsidRPr="00263929">
        <w:rPr>
          <w:rFonts w:ascii="Georgia" w:hAnsi="Georgia"/>
          <w:color w:val="1A1A1A"/>
          <w:sz w:val="24"/>
          <w:szCs w:val="24"/>
          <w:shd w:val="clear" w:color="auto" w:fill="FFFFFF"/>
        </w:rPr>
        <w:t> information when multiple independent upstream inputs influence the rates of synthesis and </w:t>
      </w:r>
      <w:hyperlink r:id="rId84" w:history="1">
        <w:r w:rsidRPr="00263929">
          <w:rPr>
            <w:rStyle w:val="Hyperlink"/>
            <w:rFonts w:ascii="Georgia" w:hAnsi="Georgia"/>
            <w:sz w:val="24"/>
            <w:szCs w:val="24"/>
            <w:shd w:val="clear" w:color="auto" w:fill="FFFFFF"/>
          </w:rPr>
          <w:t>degradation</w:t>
        </w:r>
      </w:hyperlink>
      <w:r w:rsidRPr="00263929">
        <w:rPr>
          <w:rFonts w:ascii="Georgia" w:hAnsi="Georgia"/>
          <w:color w:val="1A1A1A"/>
          <w:sz w:val="24"/>
          <w:szCs w:val="24"/>
          <w:shd w:val="clear" w:color="auto" w:fill="FFFFFF"/>
        </w:rPr>
        <w:t> of the second messenger. In addition, second messengers can have multiple downstream targets, thereby expanding the scope of signal transmission.</w:t>
      </w:r>
    </w:p>
    <w:p w14:paraId="291F1E8F" w14:textId="3C14F215" w:rsidR="00794A58" w:rsidRPr="00263929" w:rsidRDefault="00794A58" w:rsidP="00A96930">
      <w:pPr>
        <w:spacing w:before="120" w:after="120" w:line="240" w:lineRule="auto"/>
        <w:rPr>
          <w:rFonts w:ascii="Georgia" w:hAnsi="Georgia"/>
          <w:color w:val="1A1A1A"/>
          <w:sz w:val="24"/>
          <w:szCs w:val="24"/>
          <w:shd w:val="clear" w:color="auto" w:fill="FFFFFF"/>
        </w:rPr>
      </w:pPr>
      <w:r w:rsidRPr="00263929">
        <w:rPr>
          <w:rFonts w:ascii="Georgia" w:hAnsi="Georgia"/>
          <w:color w:val="1A1A1A"/>
          <w:sz w:val="24"/>
          <w:szCs w:val="24"/>
          <w:shd w:val="clear" w:color="auto" w:fill="FFFFFF"/>
        </w:rPr>
        <w:t>A large number of second messenger molecules have been characterized, including cyclic </w:t>
      </w:r>
      <w:hyperlink r:id="rId85" w:history="1">
        <w:r w:rsidRPr="00263929">
          <w:rPr>
            <w:rStyle w:val="Hyperlink"/>
            <w:rFonts w:ascii="Georgia" w:hAnsi="Georgia"/>
            <w:color w:val="14599D"/>
            <w:sz w:val="24"/>
            <w:szCs w:val="24"/>
            <w:shd w:val="clear" w:color="auto" w:fill="FFFFFF"/>
          </w:rPr>
          <w:t>nucleotides</w:t>
        </w:r>
      </w:hyperlink>
      <w:r w:rsidRPr="00263929">
        <w:rPr>
          <w:rFonts w:ascii="Georgia" w:hAnsi="Georgia"/>
          <w:color w:val="1A1A1A"/>
          <w:sz w:val="24"/>
          <w:szCs w:val="24"/>
          <w:shd w:val="clear" w:color="auto" w:fill="FFFFFF"/>
        </w:rPr>
        <w:t> (e.g., cyclic adenosine monophosphate, or cAMP, and cyclic guanosine monophosphate, or cGMP), </w:t>
      </w:r>
      <w:hyperlink r:id="rId86" w:history="1">
        <w:r w:rsidRPr="00263929">
          <w:rPr>
            <w:rStyle w:val="Hyperlink"/>
            <w:rFonts w:ascii="Georgia" w:hAnsi="Georgia"/>
            <w:color w:val="14599D"/>
            <w:sz w:val="24"/>
            <w:szCs w:val="24"/>
            <w:shd w:val="clear" w:color="auto" w:fill="FFFFFF"/>
          </w:rPr>
          <w:t>ions</w:t>
        </w:r>
      </w:hyperlink>
      <w:r w:rsidRPr="00263929">
        <w:rPr>
          <w:rFonts w:ascii="Georgia" w:hAnsi="Georgia"/>
          <w:color w:val="1A1A1A"/>
          <w:sz w:val="24"/>
          <w:szCs w:val="24"/>
          <w:shd w:val="clear" w:color="auto" w:fill="FFFFFF"/>
        </w:rPr>
        <w:t> (e.g., Ca</w:t>
      </w:r>
      <w:r w:rsidRPr="00263929">
        <w:rPr>
          <w:rFonts w:ascii="Georgia" w:hAnsi="Georgia"/>
          <w:color w:val="1A1A1A"/>
          <w:sz w:val="24"/>
          <w:szCs w:val="24"/>
          <w:shd w:val="clear" w:color="auto" w:fill="FFFFFF"/>
          <w:vertAlign w:val="superscript"/>
        </w:rPr>
        <w:t>2+</w:t>
      </w:r>
      <w:r w:rsidRPr="00263929">
        <w:rPr>
          <w:rFonts w:ascii="Georgia" w:hAnsi="Georgia"/>
          <w:color w:val="1A1A1A"/>
          <w:sz w:val="24"/>
          <w:szCs w:val="24"/>
          <w:shd w:val="clear" w:color="auto" w:fill="FFFFFF"/>
        </w:rPr>
        <w:t>), </w:t>
      </w:r>
      <w:hyperlink r:id="rId87" w:history="1">
        <w:r w:rsidRPr="00263929">
          <w:rPr>
            <w:rStyle w:val="Hyperlink"/>
            <w:rFonts w:ascii="Georgia" w:hAnsi="Georgia"/>
            <w:color w:val="14599D"/>
            <w:sz w:val="24"/>
            <w:szCs w:val="24"/>
            <w:shd w:val="clear" w:color="auto" w:fill="FFFFFF"/>
          </w:rPr>
          <w:t>phospholipid</w:t>
        </w:r>
      </w:hyperlink>
      <w:r w:rsidRPr="00263929">
        <w:rPr>
          <w:rFonts w:ascii="Georgia" w:hAnsi="Georgia"/>
          <w:color w:val="1A1A1A"/>
          <w:sz w:val="24"/>
          <w:szCs w:val="24"/>
          <w:shd w:val="clear" w:color="auto" w:fill="FFFFFF"/>
        </w:rPr>
        <w:t>-derived molecules (e.g., </w:t>
      </w:r>
      <w:hyperlink r:id="rId88" w:history="1">
        <w:r w:rsidRPr="00263929">
          <w:rPr>
            <w:rStyle w:val="Hyperlink"/>
            <w:rFonts w:ascii="Georgia" w:hAnsi="Georgia"/>
            <w:color w:val="14599D"/>
            <w:sz w:val="24"/>
            <w:szCs w:val="24"/>
            <w:shd w:val="clear" w:color="auto" w:fill="FFFFFF"/>
          </w:rPr>
          <w:t>inositol</w:t>
        </w:r>
      </w:hyperlink>
      <w:r w:rsidRPr="00263929">
        <w:rPr>
          <w:rFonts w:ascii="Georgia" w:hAnsi="Georgia"/>
          <w:color w:val="1A1A1A"/>
          <w:sz w:val="24"/>
          <w:szCs w:val="24"/>
          <w:shd w:val="clear" w:color="auto" w:fill="FFFFFF"/>
        </w:rPr>
        <w:t> triphosphate), and even a gas, </w:t>
      </w:r>
      <w:hyperlink r:id="rId89" w:history="1">
        <w:r w:rsidRPr="00263929">
          <w:rPr>
            <w:rStyle w:val="Hyperlink"/>
            <w:rFonts w:ascii="Georgia" w:hAnsi="Georgia"/>
            <w:color w:val="14599D"/>
            <w:sz w:val="24"/>
            <w:szCs w:val="24"/>
            <w:shd w:val="clear" w:color="auto" w:fill="FFFFFF"/>
          </w:rPr>
          <w:t>nitric oxide</w:t>
        </w:r>
      </w:hyperlink>
      <w:r w:rsidRPr="00263929">
        <w:rPr>
          <w:rFonts w:ascii="Georgia" w:hAnsi="Georgia"/>
          <w:color w:val="1A1A1A"/>
          <w:sz w:val="24"/>
          <w:szCs w:val="24"/>
          <w:shd w:val="clear" w:color="auto" w:fill="FFFFFF"/>
        </w:rPr>
        <w:t> (NO). The </w:t>
      </w:r>
      <w:hyperlink r:id="rId90" w:history="1">
        <w:r w:rsidRPr="00263929">
          <w:rPr>
            <w:rStyle w:val="Hyperlink"/>
            <w:rFonts w:ascii="Georgia" w:hAnsi="Georgia"/>
            <w:color w:val="14599D"/>
            <w:sz w:val="24"/>
            <w:szCs w:val="24"/>
            <w:shd w:val="clear" w:color="auto" w:fill="FFFFFF"/>
          </w:rPr>
          <w:t>calcium</w:t>
        </w:r>
      </w:hyperlink>
      <w:r w:rsidRPr="00263929">
        <w:rPr>
          <w:rFonts w:ascii="Georgia" w:hAnsi="Georgia"/>
          <w:color w:val="1A1A1A"/>
          <w:sz w:val="24"/>
          <w:szCs w:val="24"/>
          <w:shd w:val="clear" w:color="auto" w:fill="FFFFFF"/>
        </w:rPr>
        <w:t> ion Ca</w:t>
      </w:r>
      <w:r w:rsidRPr="00263929">
        <w:rPr>
          <w:rFonts w:ascii="Georgia" w:hAnsi="Georgia"/>
          <w:color w:val="1A1A1A"/>
          <w:sz w:val="24"/>
          <w:szCs w:val="24"/>
          <w:shd w:val="clear" w:color="auto" w:fill="FFFFFF"/>
          <w:vertAlign w:val="superscript"/>
        </w:rPr>
        <w:t>2+</w:t>
      </w:r>
      <w:r w:rsidRPr="00263929">
        <w:rPr>
          <w:rFonts w:ascii="Georgia" w:hAnsi="Georgia"/>
          <w:color w:val="1A1A1A"/>
          <w:sz w:val="24"/>
          <w:szCs w:val="24"/>
          <w:shd w:val="clear" w:color="auto" w:fill="FFFFFF"/>
        </w:rPr>
        <w:t> has a critical role in the rapid responses of </w:t>
      </w:r>
      <w:hyperlink r:id="rId91" w:history="1">
        <w:r w:rsidRPr="00263929">
          <w:rPr>
            <w:rStyle w:val="Hyperlink"/>
            <w:rFonts w:ascii="Georgia" w:hAnsi="Georgia"/>
            <w:color w:val="14599D"/>
            <w:sz w:val="24"/>
            <w:szCs w:val="24"/>
            <w:shd w:val="clear" w:color="auto" w:fill="FFFFFF"/>
          </w:rPr>
          <w:t>neurons</w:t>
        </w:r>
      </w:hyperlink>
      <w:r w:rsidRPr="00263929">
        <w:rPr>
          <w:rFonts w:ascii="Georgia" w:hAnsi="Georgia"/>
          <w:color w:val="1A1A1A"/>
          <w:sz w:val="24"/>
          <w:szCs w:val="24"/>
          <w:shd w:val="clear" w:color="auto" w:fill="FFFFFF"/>
        </w:rPr>
        <w:t> and muscle cells. At rest, cells maintain a low concentration of Ca</w:t>
      </w:r>
      <w:r w:rsidRPr="00263929">
        <w:rPr>
          <w:rFonts w:ascii="Georgia" w:hAnsi="Georgia"/>
          <w:color w:val="1A1A1A"/>
          <w:sz w:val="24"/>
          <w:szCs w:val="24"/>
          <w:shd w:val="clear" w:color="auto" w:fill="FFFFFF"/>
          <w:vertAlign w:val="superscript"/>
        </w:rPr>
        <w:t>2+</w:t>
      </w:r>
      <w:r w:rsidRPr="00263929">
        <w:rPr>
          <w:rFonts w:ascii="Georgia" w:hAnsi="Georgia"/>
          <w:color w:val="1A1A1A"/>
          <w:sz w:val="24"/>
          <w:szCs w:val="24"/>
          <w:shd w:val="clear" w:color="auto" w:fill="FFFFFF"/>
        </w:rPr>
        <w:t> in the cytoplasm, expending energy to pump these ions out of the cell. When activated, neurons and muscle cells rapidly increase their cytoplasmic Ca</w:t>
      </w:r>
      <w:r w:rsidRPr="00263929">
        <w:rPr>
          <w:rFonts w:ascii="Georgia" w:hAnsi="Georgia"/>
          <w:color w:val="1A1A1A"/>
          <w:sz w:val="24"/>
          <w:szCs w:val="24"/>
          <w:shd w:val="clear" w:color="auto" w:fill="FFFFFF"/>
          <w:vertAlign w:val="superscript"/>
        </w:rPr>
        <w:t>2+</w:t>
      </w:r>
      <w:r w:rsidRPr="00263929">
        <w:rPr>
          <w:rFonts w:ascii="Georgia" w:hAnsi="Georgia"/>
          <w:color w:val="1A1A1A"/>
          <w:sz w:val="24"/>
          <w:szCs w:val="24"/>
          <w:shd w:val="clear" w:color="auto" w:fill="FFFFFF"/>
        </w:rPr>
        <w:t> concentration by opening channels in the </w:t>
      </w:r>
      <w:hyperlink r:id="rId92" w:anchor="ref37365" w:history="1">
        <w:r w:rsidRPr="00263929">
          <w:rPr>
            <w:rStyle w:val="Hyperlink"/>
            <w:rFonts w:ascii="Georgia" w:hAnsi="Georgia"/>
            <w:color w:val="14599D"/>
            <w:sz w:val="24"/>
            <w:szCs w:val="24"/>
            <w:shd w:val="clear" w:color="auto" w:fill="FFFFFF"/>
          </w:rPr>
          <w:t>cell membrane</w:t>
        </w:r>
      </w:hyperlink>
      <w:r w:rsidRPr="00263929">
        <w:rPr>
          <w:rFonts w:ascii="Georgia" w:hAnsi="Georgia"/>
          <w:color w:val="1A1A1A"/>
          <w:sz w:val="24"/>
          <w:szCs w:val="24"/>
          <w:shd w:val="clear" w:color="auto" w:fill="FFFFFF"/>
        </w:rPr>
        <w:t>, which allow Ca</w:t>
      </w:r>
      <w:r w:rsidRPr="00263929">
        <w:rPr>
          <w:rFonts w:ascii="Georgia" w:hAnsi="Georgia"/>
          <w:color w:val="1A1A1A"/>
          <w:sz w:val="24"/>
          <w:szCs w:val="24"/>
          <w:shd w:val="clear" w:color="auto" w:fill="FFFFFF"/>
          <w:vertAlign w:val="superscript"/>
        </w:rPr>
        <w:t>2+</w:t>
      </w:r>
      <w:r w:rsidRPr="00263929">
        <w:rPr>
          <w:rFonts w:ascii="Georgia" w:hAnsi="Georgia"/>
          <w:color w:val="1A1A1A"/>
          <w:sz w:val="24"/>
          <w:szCs w:val="24"/>
          <w:shd w:val="clear" w:color="auto" w:fill="FFFFFF"/>
        </w:rPr>
        <w:t> ions outside the cell to enter rapidly. The cyclic nucleotide </w:t>
      </w:r>
      <w:hyperlink r:id="rId93" w:history="1">
        <w:r w:rsidRPr="00263929">
          <w:rPr>
            <w:rStyle w:val="Hyperlink"/>
            <w:rFonts w:ascii="Georgia" w:hAnsi="Georgia"/>
            <w:color w:val="14599D"/>
            <w:sz w:val="24"/>
            <w:szCs w:val="24"/>
            <w:shd w:val="clear" w:color="auto" w:fill="FFFFFF"/>
          </w:rPr>
          <w:t>cAMP</w:t>
        </w:r>
      </w:hyperlink>
      <w:r w:rsidRPr="00263929">
        <w:rPr>
          <w:rFonts w:ascii="Georgia" w:hAnsi="Georgia"/>
          <w:color w:val="1A1A1A"/>
          <w:sz w:val="24"/>
          <w:szCs w:val="24"/>
          <w:shd w:val="clear" w:color="auto" w:fill="FFFFFF"/>
        </w:rPr>
        <w:t> is synthesized by adenylyl cyclase </w:t>
      </w:r>
      <w:hyperlink r:id="rId94" w:history="1">
        <w:r w:rsidRPr="00263929">
          <w:rPr>
            <w:rStyle w:val="Hyperlink"/>
            <w:rFonts w:ascii="Georgia" w:hAnsi="Georgia"/>
            <w:color w:val="14599D"/>
            <w:sz w:val="24"/>
            <w:szCs w:val="24"/>
            <w:shd w:val="clear" w:color="auto" w:fill="FFFFFF"/>
          </w:rPr>
          <w:t>enzymes</w:t>
        </w:r>
      </w:hyperlink>
      <w:r w:rsidRPr="00263929">
        <w:rPr>
          <w:rFonts w:ascii="Georgia" w:hAnsi="Georgia"/>
          <w:color w:val="1A1A1A"/>
          <w:sz w:val="24"/>
          <w:szCs w:val="24"/>
          <w:shd w:val="clear" w:color="auto" w:fill="FFFFFF"/>
        </w:rPr>
        <w:t>, which are downstream of heterotrimeric G-proteins (</w:t>
      </w:r>
      <w:hyperlink r:id="rId95" w:history="1">
        <w:r w:rsidRPr="00263929">
          <w:rPr>
            <w:rStyle w:val="Hyperlink"/>
            <w:rFonts w:ascii="Georgia" w:hAnsi="Georgia"/>
            <w:color w:val="14599D"/>
            <w:sz w:val="24"/>
            <w:szCs w:val="24"/>
            <w:shd w:val="clear" w:color="auto" w:fill="FFFFFF"/>
          </w:rPr>
          <w:t>guanine</w:t>
        </w:r>
      </w:hyperlink>
      <w:r w:rsidRPr="00263929">
        <w:rPr>
          <w:rFonts w:ascii="Georgia" w:hAnsi="Georgia"/>
          <w:color w:val="1A1A1A"/>
          <w:sz w:val="24"/>
          <w:szCs w:val="24"/>
          <w:shd w:val="clear" w:color="auto" w:fill="FFFFFF"/>
        </w:rPr>
        <w:t> nucleotide binding proteins) and receptors. For example, when </w:t>
      </w:r>
      <w:hyperlink r:id="rId96" w:history="1">
        <w:r w:rsidRPr="00263929">
          <w:rPr>
            <w:rStyle w:val="Hyperlink"/>
            <w:rFonts w:ascii="Georgia" w:hAnsi="Georgia"/>
            <w:color w:val="14599D"/>
            <w:sz w:val="24"/>
            <w:szCs w:val="24"/>
            <w:shd w:val="clear" w:color="auto" w:fill="FFFFFF"/>
          </w:rPr>
          <w:t>epinephrine</w:t>
        </w:r>
      </w:hyperlink>
      <w:r w:rsidRPr="00263929">
        <w:rPr>
          <w:rFonts w:ascii="Georgia" w:hAnsi="Georgia"/>
          <w:color w:val="1A1A1A"/>
          <w:sz w:val="24"/>
          <w:szCs w:val="24"/>
          <w:shd w:val="clear" w:color="auto" w:fill="FFFFFF"/>
        </w:rPr>
        <w:t xml:space="preserve"> binds to beta-adrenergic receptors in cell </w:t>
      </w:r>
      <w:r w:rsidRPr="00263929">
        <w:rPr>
          <w:rFonts w:ascii="Georgia" w:hAnsi="Georgia"/>
          <w:color w:val="1A1A1A"/>
          <w:sz w:val="24"/>
          <w:szCs w:val="24"/>
          <w:shd w:val="clear" w:color="auto" w:fill="FFFFFF"/>
        </w:rPr>
        <w:lastRenderedPageBreak/>
        <w:t>membranes, G-protein activation stimulates cAMP synthesis by adenylyl cyclase. The newly synthesized cAMP is then able to act as a second messenger, rapidly </w:t>
      </w:r>
      <w:hyperlink r:id="rId97" w:history="1">
        <w:r w:rsidRPr="00263929">
          <w:rPr>
            <w:rStyle w:val="Hyperlink"/>
            <w:rFonts w:ascii="Georgia" w:hAnsi="Georgia"/>
            <w:sz w:val="24"/>
            <w:szCs w:val="24"/>
            <w:shd w:val="clear" w:color="auto" w:fill="FFFFFF"/>
          </w:rPr>
          <w:t>propagating</w:t>
        </w:r>
      </w:hyperlink>
      <w:r w:rsidRPr="00263929">
        <w:rPr>
          <w:rFonts w:ascii="Georgia" w:hAnsi="Georgia"/>
          <w:color w:val="1A1A1A"/>
          <w:sz w:val="24"/>
          <w:szCs w:val="24"/>
          <w:shd w:val="clear" w:color="auto" w:fill="FFFFFF"/>
        </w:rPr>
        <w:t> the epinephrine signal to the appropriate molecules in the cell. This stimulatory signaling pathway leads to the production of effects such as increasing rate and force of contraction of the </w:t>
      </w:r>
      <w:hyperlink r:id="rId98" w:history="1">
        <w:r w:rsidRPr="00263929">
          <w:rPr>
            <w:rStyle w:val="Hyperlink"/>
            <w:rFonts w:ascii="Georgia" w:hAnsi="Georgia"/>
            <w:color w:val="14599D"/>
            <w:sz w:val="24"/>
            <w:szCs w:val="24"/>
            <w:shd w:val="clear" w:color="auto" w:fill="FFFFFF"/>
          </w:rPr>
          <w:t>heart</w:t>
        </w:r>
      </w:hyperlink>
      <w:r w:rsidRPr="00263929">
        <w:rPr>
          <w:rFonts w:ascii="Georgia" w:hAnsi="Georgia"/>
          <w:color w:val="1A1A1A"/>
          <w:sz w:val="24"/>
          <w:szCs w:val="24"/>
          <w:shd w:val="clear" w:color="auto" w:fill="FFFFFF"/>
        </w:rPr>
        <w:t> that are characteristic of epinephrine. </w:t>
      </w:r>
      <w:hyperlink r:id="rId99" w:history="1">
        <w:r w:rsidRPr="00263929">
          <w:rPr>
            <w:rStyle w:val="Hyperlink"/>
            <w:rFonts w:ascii="Georgia" w:hAnsi="Georgia"/>
            <w:color w:val="14599D"/>
            <w:sz w:val="24"/>
            <w:szCs w:val="24"/>
            <w:shd w:val="clear" w:color="auto" w:fill="FFFFFF"/>
          </w:rPr>
          <w:t>Caffeine</w:t>
        </w:r>
      </w:hyperlink>
      <w:r w:rsidRPr="00263929">
        <w:rPr>
          <w:rFonts w:ascii="Georgia" w:hAnsi="Georgia"/>
          <w:color w:val="1A1A1A"/>
          <w:sz w:val="24"/>
          <w:szCs w:val="24"/>
          <w:shd w:val="clear" w:color="auto" w:fill="FFFFFF"/>
        </w:rPr>
        <w:t> also </w:t>
      </w:r>
      <w:hyperlink r:id="rId100" w:history="1">
        <w:r w:rsidRPr="00263929">
          <w:rPr>
            <w:rStyle w:val="Hyperlink"/>
            <w:rFonts w:ascii="Georgia" w:hAnsi="Georgia"/>
            <w:sz w:val="24"/>
            <w:szCs w:val="24"/>
            <w:shd w:val="clear" w:color="auto" w:fill="FFFFFF"/>
          </w:rPr>
          <w:t>enhances</w:t>
        </w:r>
      </w:hyperlink>
      <w:r w:rsidRPr="00263929">
        <w:rPr>
          <w:rFonts w:ascii="Georgia" w:hAnsi="Georgia"/>
          <w:color w:val="1A1A1A"/>
          <w:sz w:val="24"/>
          <w:szCs w:val="24"/>
          <w:shd w:val="clear" w:color="auto" w:fill="FFFFFF"/>
        </w:rPr>
        <w:t> the action of cAMP by </w:t>
      </w:r>
      <w:hyperlink r:id="rId101" w:history="1">
        <w:r w:rsidRPr="00263929">
          <w:rPr>
            <w:rStyle w:val="Hyperlink"/>
            <w:rFonts w:ascii="Georgia" w:hAnsi="Georgia"/>
            <w:sz w:val="24"/>
            <w:szCs w:val="24"/>
            <w:shd w:val="clear" w:color="auto" w:fill="FFFFFF"/>
          </w:rPr>
          <w:t>inhibiting</w:t>
        </w:r>
      </w:hyperlink>
      <w:r w:rsidRPr="00263929">
        <w:rPr>
          <w:rFonts w:ascii="Georgia" w:hAnsi="Georgia"/>
          <w:color w:val="1A1A1A"/>
          <w:sz w:val="24"/>
          <w:szCs w:val="24"/>
          <w:shd w:val="clear" w:color="auto" w:fill="FFFFFF"/>
        </w:rPr>
        <w:t> the </w:t>
      </w:r>
      <w:hyperlink r:id="rId102" w:history="1">
        <w:r w:rsidRPr="00263929">
          <w:rPr>
            <w:rStyle w:val="Hyperlink"/>
            <w:rFonts w:ascii="Georgia" w:hAnsi="Georgia"/>
            <w:color w:val="14599D"/>
            <w:sz w:val="24"/>
            <w:szCs w:val="24"/>
            <w:shd w:val="clear" w:color="auto" w:fill="FFFFFF"/>
          </w:rPr>
          <w:t>enzyme</w:t>
        </w:r>
      </w:hyperlink>
      <w:r w:rsidRPr="00263929">
        <w:rPr>
          <w:rFonts w:ascii="Georgia" w:hAnsi="Georgia"/>
          <w:color w:val="1A1A1A"/>
          <w:sz w:val="24"/>
          <w:szCs w:val="24"/>
          <w:shd w:val="clear" w:color="auto" w:fill="FFFFFF"/>
        </w:rPr>
        <w:t> phosphodiesterase, which degrades cAMP; the enhancement of cAMP activity contributes to the general stimulatory action of caffeine. As a gas, nitric oxide (NO) is distinct among second messengers in being able to diffuse across cell membranes, which allows signal information to cross into neighbouring cells.</w:t>
      </w:r>
      <w:r w:rsidR="00437974" w:rsidRPr="00263929">
        <w:rPr>
          <w:rFonts w:ascii="Georgia" w:hAnsi="Georgia"/>
          <w:color w:val="1A1A1A"/>
          <w:sz w:val="24"/>
          <w:szCs w:val="24"/>
          <w:shd w:val="clear" w:color="auto" w:fill="FFFFFF"/>
        </w:rPr>
        <w:t xml:space="preserve"> </w:t>
      </w:r>
    </w:p>
    <w:p w14:paraId="0A97EAE5" w14:textId="19919AFD" w:rsidR="00437974" w:rsidRDefault="00437974" w:rsidP="00A96930">
      <w:pPr>
        <w:spacing w:before="120" w:after="120" w:line="240" w:lineRule="auto"/>
        <w:rPr>
          <w:rFonts w:ascii="Arial" w:eastAsia="Times New Roman" w:hAnsi="Arial" w:cs="Times New Roman"/>
          <w:color w:val="202122"/>
          <w:sz w:val="36"/>
          <w:szCs w:val="36"/>
          <w:lang w:val="en" w:eastAsia="en-IN"/>
        </w:rPr>
      </w:pPr>
      <w:r>
        <w:rPr>
          <w:noProof/>
        </w:rPr>
        <w:drawing>
          <wp:inline distT="0" distB="0" distL="0" distR="0" wp14:anchorId="161A635A" wp14:editId="59D3A99A">
            <wp:extent cx="3810000" cy="2857500"/>
            <wp:effectExtent l="0" t="0" r="0" b="0"/>
            <wp:docPr id="5" name="Picture 5" descr="epinephrine-stimulated cAMP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nephrine-stimulated cAMP synthesi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D9EAFBC" w14:textId="77777777" w:rsidR="00263929" w:rsidRDefault="00263929" w:rsidP="0026392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cAMP signal transduction contains 5 main characters: stimulative </w:t>
      </w:r>
      <w:hyperlink r:id="rId104" w:tooltip="Hormone" w:history="1">
        <w:r>
          <w:rPr>
            <w:rStyle w:val="Hyperlink"/>
            <w:rFonts w:ascii="Arial" w:hAnsi="Arial" w:cs="Arial"/>
            <w:color w:val="0645AD"/>
            <w:sz w:val="21"/>
            <w:szCs w:val="21"/>
          </w:rPr>
          <w:t>hormone</w:t>
        </w:r>
      </w:hyperlink>
      <w:r>
        <w:rPr>
          <w:rFonts w:ascii="Arial" w:hAnsi="Arial" w:cs="Arial"/>
          <w:color w:val="202122"/>
          <w:sz w:val="21"/>
          <w:szCs w:val="21"/>
        </w:rPr>
        <w:t> receptor (Rs) or inhibitory </w:t>
      </w:r>
      <w:hyperlink r:id="rId105" w:tooltip="Hormone receptor" w:history="1">
        <w:r>
          <w:rPr>
            <w:rStyle w:val="Hyperlink"/>
            <w:rFonts w:ascii="Arial" w:hAnsi="Arial" w:cs="Arial"/>
            <w:color w:val="0645AD"/>
            <w:sz w:val="21"/>
            <w:szCs w:val="21"/>
          </w:rPr>
          <w:t>hormone receptor</w:t>
        </w:r>
      </w:hyperlink>
      <w:r>
        <w:rPr>
          <w:rFonts w:ascii="Arial" w:hAnsi="Arial" w:cs="Arial"/>
          <w:color w:val="202122"/>
          <w:sz w:val="21"/>
          <w:szCs w:val="21"/>
        </w:rPr>
        <w:t> (Ri); stimulative regulative G-protein (Gs) or inhibitory regulative G-protein (Gi); </w:t>
      </w:r>
      <w:hyperlink r:id="rId106" w:tooltip="Adenylyl cyclase" w:history="1">
        <w:r>
          <w:rPr>
            <w:rStyle w:val="Hyperlink"/>
            <w:rFonts w:ascii="Arial" w:hAnsi="Arial" w:cs="Arial"/>
            <w:color w:val="0645AD"/>
            <w:sz w:val="21"/>
            <w:szCs w:val="21"/>
          </w:rPr>
          <w:t>adenylyl cyclase</w:t>
        </w:r>
      </w:hyperlink>
      <w:r>
        <w:rPr>
          <w:rFonts w:ascii="Arial" w:hAnsi="Arial" w:cs="Arial"/>
          <w:color w:val="202122"/>
          <w:sz w:val="21"/>
          <w:szCs w:val="21"/>
        </w:rPr>
        <w:t>; </w:t>
      </w:r>
      <w:hyperlink r:id="rId107" w:tooltip="Protein kinase A" w:history="1">
        <w:r>
          <w:rPr>
            <w:rStyle w:val="Hyperlink"/>
            <w:rFonts w:ascii="Arial" w:hAnsi="Arial" w:cs="Arial"/>
            <w:color w:val="0645AD"/>
            <w:sz w:val="21"/>
            <w:szCs w:val="21"/>
          </w:rPr>
          <w:t>protein kinase A</w:t>
        </w:r>
      </w:hyperlink>
      <w:r>
        <w:rPr>
          <w:rFonts w:ascii="Arial" w:hAnsi="Arial" w:cs="Arial"/>
          <w:color w:val="202122"/>
          <w:sz w:val="21"/>
          <w:szCs w:val="21"/>
        </w:rPr>
        <w:t> (PKA); and cAMP </w:t>
      </w:r>
      <w:hyperlink r:id="rId108" w:tooltip="Phosphodiesterase" w:history="1">
        <w:r>
          <w:rPr>
            <w:rStyle w:val="Hyperlink"/>
            <w:rFonts w:ascii="Arial" w:hAnsi="Arial" w:cs="Arial"/>
            <w:color w:val="0645AD"/>
            <w:sz w:val="21"/>
            <w:szCs w:val="21"/>
          </w:rPr>
          <w:t>phosphodiesterase</w:t>
        </w:r>
      </w:hyperlink>
      <w:r>
        <w:rPr>
          <w:rFonts w:ascii="Arial" w:hAnsi="Arial" w:cs="Arial"/>
          <w:color w:val="202122"/>
          <w:sz w:val="21"/>
          <w:szCs w:val="21"/>
        </w:rPr>
        <w:t>.</w:t>
      </w:r>
    </w:p>
    <w:p w14:paraId="2BC8A9EC" w14:textId="77777777" w:rsidR="00263929" w:rsidRDefault="00263929" w:rsidP="0026392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Stimulative hormone receptor (Rs) is a receptor that can bind with stimulative signal molecules, while inhibitory hormone receptor (Ri) is a receptor that can bind with inhibitory signal molecules.</w:t>
      </w:r>
    </w:p>
    <w:p w14:paraId="4C2B886B" w14:textId="77777777" w:rsidR="00263929" w:rsidRDefault="00263929" w:rsidP="0026392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Stimulative regulative G-protein is a G-protein linked to stimulative hormone receptor (Rs), and its α subunit upon activation could stimulate the activity of an enzyme or other intracellular metabolism. On the contrary, inhibitory regulative G-protein is linked to an inhibitory hormone receptor, and its α subunit upon activation could inhibit the activity of an enzyme or other intracellular metabolism.</w:t>
      </w:r>
    </w:p>
    <w:p w14:paraId="3D1D47DD" w14:textId="08E39E1A" w:rsidR="00263929" w:rsidRDefault="00263929" w:rsidP="0026392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Adenylyl cyclase is a 12-transmembrane glycoprotein that cataly</w:t>
      </w:r>
      <w:r w:rsidR="000C24E2">
        <w:rPr>
          <w:rFonts w:ascii="Arial" w:hAnsi="Arial" w:cs="Arial"/>
          <w:color w:val="202122"/>
          <w:sz w:val="21"/>
          <w:szCs w:val="21"/>
        </w:rPr>
        <w:t>s</w:t>
      </w:r>
      <w:r>
        <w:rPr>
          <w:rFonts w:ascii="Arial" w:hAnsi="Arial" w:cs="Arial"/>
          <w:color w:val="202122"/>
          <w:sz w:val="21"/>
          <w:szCs w:val="21"/>
        </w:rPr>
        <w:t>e ATP to form cAMP with the help of cofactor Mg</w:t>
      </w:r>
      <w:r>
        <w:rPr>
          <w:rFonts w:ascii="Arial" w:hAnsi="Arial" w:cs="Arial"/>
          <w:color w:val="202122"/>
          <w:sz w:val="17"/>
          <w:szCs w:val="17"/>
          <w:vertAlign w:val="superscript"/>
        </w:rPr>
        <w:t>2+</w:t>
      </w:r>
      <w:r>
        <w:rPr>
          <w:rFonts w:ascii="Arial" w:hAnsi="Arial" w:cs="Arial"/>
          <w:color w:val="202122"/>
          <w:sz w:val="21"/>
          <w:szCs w:val="21"/>
        </w:rPr>
        <w:t> or Mn</w:t>
      </w:r>
      <w:r>
        <w:rPr>
          <w:rFonts w:ascii="Arial" w:hAnsi="Arial" w:cs="Arial"/>
          <w:color w:val="202122"/>
          <w:sz w:val="17"/>
          <w:szCs w:val="17"/>
          <w:vertAlign w:val="superscript"/>
        </w:rPr>
        <w:t>2+</w:t>
      </w:r>
      <w:r>
        <w:rPr>
          <w:rFonts w:ascii="Arial" w:hAnsi="Arial" w:cs="Arial"/>
          <w:color w:val="202122"/>
          <w:sz w:val="21"/>
          <w:szCs w:val="21"/>
        </w:rPr>
        <w:t>. The cAMP produced is a second messenger in cellular metabolism and is an allosteric activator of protein kinase A.</w:t>
      </w:r>
    </w:p>
    <w:p w14:paraId="1138A5C5" w14:textId="4EC599AC" w:rsidR="003476AE" w:rsidRPr="003476AE" w:rsidRDefault="003476AE" w:rsidP="003476AE">
      <w:pPr>
        <w:shd w:val="clear" w:color="auto" w:fill="FFFFFF"/>
        <w:spacing w:before="120" w:after="120" w:line="240" w:lineRule="auto"/>
        <w:rPr>
          <w:rFonts w:ascii="Arial" w:eastAsia="Times New Roman" w:hAnsi="Arial" w:cs="Arial"/>
          <w:color w:val="202122"/>
          <w:sz w:val="21"/>
          <w:szCs w:val="21"/>
          <w:lang w:eastAsia="en-IN"/>
        </w:rPr>
      </w:pPr>
      <w:r w:rsidRPr="003476AE">
        <w:rPr>
          <w:rFonts w:ascii="Arial" w:eastAsia="Times New Roman" w:hAnsi="Arial" w:cs="Arial"/>
          <w:color w:val="202122"/>
          <w:sz w:val="21"/>
          <w:szCs w:val="21"/>
          <w:lang w:eastAsia="en-IN"/>
        </w:rPr>
        <w:t>Protein kinase A is an important enzyme in cell metabolism due to its ability to regulate cell metabolism by phosphorylating specific committed enzymes in the metabolic pathway. It can also regulate specific gene expression, cellular secretion, and membrane permeability. The protein enzyme contains two catalytic subunits and two regulatory subunits. When there is no cAMP</w:t>
      </w:r>
      <w:r w:rsidR="000C24E2">
        <w:rPr>
          <w:rFonts w:ascii="MS Gothic" w:eastAsia="MS Gothic" w:hAnsi="MS Gothic" w:cs="MS Gothic" w:hint="eastAsia"/>
          <w:color w:val="202122"/>
          <w:sz w:val="21"/>
          <w:szCs w:val="21"/>
          <w:lang w:eastAsia="en-IN"/>
        </w:rPr>
        <w:t xml:space="preserve"> </w:t>
      </w:r>
      <w:r w:rsidRPr="003476AE">
        <w:rPr>
          <w:rFonts w:ascii="Arial" w:eastAsia="Times New Roman" w:hAnsi="Arial" w:cs="Arial"/>
          <w:color w:val="202122"/>
          <w:sz w:val="21"/>
          <w:szCs w:val="21"/>
          <w:lang w:eastAsia="en-IN"/>
        </w:rPr>
        <w:t>the complex is inactive. When cAMP binds to the regulatory subunits, their conformation is altered, causing the dissociation of the regulatory subunits, which activates protein kinase A and allows further biological effects.</w:t>
      </w:r>
    </w:p>
    <w:p w14:paraId="453C380E" w14:textId="6A0EE831" w:rsidR="003476AE" w:rsidRDefault="003476AE" w:rsidP="003476AE">
      <w:pPr>
        <w:shd w:val="clear" w:color="auto" w:fill="FFFFFF"/>
        <w:spacing w:before="120" w:after="120" w:line="240" w:lineRule="auto"/>
        <w:rPr>
          <w:rFonts w:ascii="Arial" w:eastAsia="Times New Roman" w:hAnsi="Arial" w:cs="Arial"/>
          <w:color w:val="202122"/>
          <w:sz w:val="21"/>
          <w:szCs w:val="21"/>
          <w:lang w:eastAsia="en-IN"/>
        </w:rPr>
      </w:pPr>
      <w:r w:rsidRPr="003476AE">
        <w:rPr>
          <w:rFonts w:ascii="Arial" w:eastAsia="Times New Roman" w:hAnsi="Arial" w:cs="Arial"/>
          <w:color w:val="202122"/>
          <w:sz w:val="21"/>
          <w:szCs w:val="21"/>
          <w:lang w:eastAsia="en-IN"/>
        </w:rPr>
        <w:t>These signals then can be terminated by cAMP phosphodiesterase, which is an enzyme that degrades cAMP to 5'-AMP and inactivates protein kinase A.</w:t>
      </w:r>
    </w:p>
    <w:p w14:paraId="1A02F1BD" w14:textId="51421278" w:rsidR="000C24E2" w:rsidRDefault="000C24E2" w:rsidP="000C24E2">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lastRenderedPageBreak/>
        <w:t>Physiological roles</w:t>
      </w:r>
    </w:p>
    <w:p w14:paraId="7E00AC88" w14:textId="77777777" w:rsidR="000C24E2" w:rsidRDefault="000C24E2" w:rsidP="000C24E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GPCRs are involved in a wide variety of physiological processes. Some examples of their physiological roles include:</w:t>
      </w:r>
    </w:p>
    <w:p w14:paraId="7AE7EB8B" w14:textId="77777777"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The visual sense: The </w:t>
      </w:r>
      <w:hyperlink r:id="rId109" w:tooltip="Opsin" w:history="1">
        <w:r>
          <w:rPr>
            <w:rStyle w:val="Hyperlink"/>
            <w:rFonts w:ascii="Arial" w:hAnsi="Arial" w:cs="Arial"/>
            <w:color w:val="0645AD"/>
            <w:sz w:val="21"/>
            <w:szCs w:val="21"/>
          </w:rPr>
          <w:t>opsins</w:t>
        </w:r>
      </w:hyperlink>
      <w:r>
        <w:rPr>
          <w:rFonts w:ascii="Arial" w:hAnsi="Arial" w:cs="Arial"/>
          <w:color w:val="202122"/>
          <w:sz w:val="21"/>
          <w:szCs w:val="21"/>
        </w:rPr>
        <w:t> use a </w:t>
      </w:r>
      <w:hyperlink r:id="rId110" w:tooltip="Photoisomerization" w:history="1">
        <w:r>
          <w:rPr>
            <w:rStyle w:val="Hyperlink"/>
            <w:rFonts w:ascii="Arial" w:hAnsi="Arial" w:cs="Arial"/>
            <w:color w:val="0645AD"/>
            <w:sz w:val="21"/>
            <w:szCs w:val="21"/>
          </w:rPr>
          <w:t>photoisomerization</w:t>
        </w:r>
      </w:hyperlink>
      <w:r>
        <w:rPr>
          <w:rFonts w:ascii="Arial" w:hAnsi="Arial" w:cs="Arial"/>
          <w:color w:val="202122"/>
          <w:sz w:val="21"/>
          <w:szCs w:val="21"/>
        </w:rPr>
        <w:t> reaction to translate </w:t>
      </w:r>
      <w:hyperlink r:id="rId111" w:tooltip="Electromagnetic radiation" w:history="1">
        <w:r>
          <w:rPr>
            <w:rStyle w:val="Hyperlink"/>
            <w:rFonts w:ascii="Arial" w:hAnsi="Arial" w:cs="Arial"/>
            <w:color w:val="0645AD"/>
            <w:sz w:val="21"/>
            <w:szCs w:val="21"/>
          </w:rPr>
          <w:t>electromagnetic radiation</w:t>
        </w:r>
      </w:hyperlink>
      <w:r>
        <w:rPr>
          <w:rFonts w:ascii="Arial" w:hAnsi="Arial" w:cs="Arial"/>
          <w:color w:val="202122"/>
          <w:sz w:val="21"/>
          <w:szCs w:val="21"/>
        </w:rPr>
        <w:t> into cellular signals. </w:t>
      </w:r>
      <w:hyperlink r:id="rId112" w:tooltip="Rhodopsin" w:history="1">
        <w:r>
          <w:rPr>
            <w:rStyle w:val="Hyperlink"/>
            <w:rFonts w:ascii="Arial" w:hAnsi="Arial" w:cs="Arial"/>
            <w:color w:val="0645AD"/>
            <w:sz w:val="21"/>
            <w:szCs w:val="21"/>
          </w:rPr>
          <w:t>Rhodopsin</w:t>
        </w:r>
      </w:hyperlink>
      <w:r>
        <w:rPr>
          <w:rFonts w:ascii="Arial" w:hAnsi="Arial" w:cs="Arial"/>
          <w:color w:val="202122"/>
          <w:sz w:val="21"/>
          <w:szCs w:val="21"/>
        </w:rPr>
        <w:t>, for example, uses the conversion of </w:t>
      </w:r>
      <w:hyperlink r:id="rId113" w:tooltip="Retinal" w:history="1">
        <w:r>
          <w:rPr>
            <w:rStyle w:val="Hyperlink"/>
            <w:rFonts w:ascii="Arial" w:hAnsi="Arial" w:cs="Arial"/>
            <w:i/>
            <w:iCs/>
            <w:color w:val="0645AD"/>
            <w:sz w:val="21"/>
            <w:szCs w:val="21"/>
          </w:rPr>
          <w:t>11-cis</w:t>
        </w:r>
        <w:r>
          <w:rPr>
            <w:rStyle w:val="Hyperlink"/>
            <w:rFonts w:ascii="Arial" w:hAnsi="Arial" w:cs="Arial"/>
            <w:color w:val="0645AD"/>
            <w:sz w:val="21"/>
            <w:szCs w:val="21"/>
          </w:rPr>
          <w:t>-retinal</w:t>
        </w:r>
      </w:hyperlink>
      <w:r>
        <w:rPr>
          <w:rFonts w:ascii="Arial" w:hAnsi="Arial" w:cs="Arial"/>
          <w:color w:val="202122"/>
          <w:sz w:val="21"/>
          <w:szCs w:val="21"/>
        </w:rPr>
        <w:t> to </w:t>
      </w:r>
      <w:hyperlink r:id="rId114" w:tooltip="Retinal" w:history="1">
        <w:r>
          <w:rPr>
            <w:rStyle w:val="Hyperlink"/>
            <w:rFonts w:ascii="Arial" w:hAnsi="Arial" w:cs="Arial"/>
            <w:i/>
            <w:iCs/>
            <w:color w:val="0645AD"/>
            <w:sz w:val="21"/>
            <w:szCs w:val="21"/>
          </w:rPr>
          <w:t>all-trans</w:t>
        </w:r>
        <w:r>
          <w:rPr>
            <w:rStyle w:val="Hyperlink"/>
            <w:rFonts w:ascii="Arial" w:hAnsi="Arial" w:cs="Arial"/>
            <w:color w:val="0645AD"/>
            <w:sz w:val="21"/>
            <w:szCs w:val="21"/>
          </w:rPr>
          <w:t>-retinal</w:t>
        </w:r>
      </w:hyperlink>
      <w:r>
        <w:rPr>
          <w:rFonts w:ascii="Arial" w:hAnsi="Arial" w:cs="Arial"/>
          <w:color w:val="202122"/>
          <w:sz w:val="21"/>
          <w:szCs w:val="21"/>
        </w:rPr>
        <w:t> for this purpose.</w:t>
      </w:r>
    </w:p>
    <w:p w14:paraId="2E44235E" w14:textId="191D074C" w:rsidR="000C24E2" w:rsidRDefault="000C24E2" w:rsidP="00462F46">
      <w:r>
        <w:t>The gustatory sense (taste): GPCRs in taste cells mediate release of </w:t>
      </w:r>
      <w:hyperlink r:id="rId115" w:tooltip="Gustducin" w:history="1">
        <w:r w:rsidR="00462F46">
          <w:rPr>
            <w:rStyle w:val="Hyperlink"/>
            <w:rFonts w:ascii="Arial" w:hAnsi="Arial" w:cs="Arial"/>
            <w:color w:val="0645AD"/>
            <w:sz w:val="21"/>
            <w:szCs w:val="21"/>
          </w:rPr>
          <w:t>G</w:t>
        </w:r>
        <w:r>
          <w:rPr>
            <w:rStyle w:val="Hyperlink"/>
            <w:rFonts w:ascii="Arial" w:hAnsi="Arial" w:cs="Arial"/>
            <w:color w:val="0645AD"/>
            <w:sz w:val="21"/>
            <w:szCs w:val="21"/>
          </w:rPr>
          <w:t>ustducin</w:t>
        </w:r>
      </w:hyperlink>
      <w:r>
        <w:t> in response to bitter-, umami- and sweet-tasting substances.</w:t>
      </w:r>
    </w:p>
    <w:p w14:paraId="070D87F9" w14:textId="77777777"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The sense of smell: Receptors of the </w:t>
      </w:r>
      <w:hyperlink r:id="rId116" w:tooltip="Olfactory epithelium" w:history="1">
        <w:r>
          <w:rPr>
            <w:rStyle w:val="Hyperlink"/>
            <w:rFonts w:ascii="Arial" w:hAnsi="Arial" w:cs="Arial"/>
            <w:color w:val="0645AD"/>
            <w:sz w:val="21"/>
            <w:szCs w:val="21"/>
          </w:rPr>
          <w:t>olfactory epithelium</w:t>
        </w:r>
      </w:hyperlink>
      <w:r>
        <w:rPr>
          <w:rFonts w:ascii="Arial" w:hAnsi="Arial" w:cs="Arial"/>
          <w:color w:val="202122"/>
          <w:sz w:val="21"/>
          <w:szCs w:val="21"/>
        </w:rPr>
        <w:t> bind odorants (olfactory receptors) and pheromones (vomeronasal receptors)</w:t>
      </w:r>
    </w:p>
    <w:p w14:paraId="2D25FF20" w14:textId="6ECB564B"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Behavio</w:t>
      </w:r>
      <w:r>
        <w:rPr>
          <w:rFonts w:ascii="Arial" w:hAnsi="Arial" w:cs="Arial"/>
          <w:color w:val="202122"/>
          <w:sz w:val="21"/>
          <w:szCs w:val="21"/>
        </w:rPr>
        <w:t>u</w:t>
      </w:r>
      <w:r>
        <w:rPr>
          <w:rFonts w:ascii="Arial" w:hAnsi="Arial" w:cs="Arial"/>
          <w:color w:val="202122"/>
          <w:sz w:val="21"/>
          <w:szCs w:val="21"/>
        </w:rPr>
        <w:t>ral and mood regulation: Receptors in the </w:t>
      </w:r>
      <w:hyperlink r:id="rId117" w:tooltip="Mammal" w:history="1">
        <w:r>
          <w:rPr>
            <w:rStyle w:val="Hyperlink"/>
            <w:rFonts w:ascii="Arial" w:hAnsi="Arial" w:cs="Arial"/>
            <w:color w:val="0645AD"/>
            <w:sz w:val="21"/>
            <w:szCs w:val="21"/>
          </w:rPr>
          <w:t>mammalian</w:t>
        </w:r>
      </w:hyperlink>
      <w:r>
        <w:rPr>
          <w:rFonts w:ascii="Arial" w:hAnsi="Arial" w:cs="Arial"/>
          <w:color w:val="202122"/>
          <w:sz w:val="21"/>
          <w:szCs w:val="21"/>
        </w:rPr>
        <w:t> </w:t>
      </w:r>
      <w:hyperlink r:id="rId118" w:tooltip="Brain" w:history="1">
        <w:r>
          <w:rPr>
            <w:rStyle w:val="Hyperlink"/>
            <w:rFonts w:ascii="Arial" w:hAnsi="Arial" w:cs="Arial"/>
            <w:color w:val="0645AD"/>
            <w:sz w:val="21"/>
            <w:szCs w:val="21"/>
          </w:rPr>
          <w:t>brain</w:t>
        </w:r>
      </w:hyperlink>
      <w:r>
        <w:rPr>
          <w:rFonts w:ascii="Arial" w:hAnsi="Arial" w:cs="Arial"/>
          <w:color w:val="202122"/>
          <w:sz w:val="21"/>
          <w:szCs w:val="21"/>
        </w:rPr>
        <w:t> bind several different </w:t>
      </w:r>
      <w:hyperlink r:id="rId119" w:tooltip="Neurotransmitter" w:history="1">
        <w:r>
          <w:rPr>
            <w:rStyle w:val="Hyperlink"/>
            <w:rFonts w:ascii="Arial" w:hAnsi="Arial" w:cs="Arial"/>
            <w:color w:val="0645AD"/>
            <w:sz w:val="21"/>
            <w:szCs w:val="21"/>
          </w:rPr>
          <w:t>neurotransmitters</w:t>
        </w:r>
      </w:hyperlink>
      <w:r>
        <w:rPr>
          <w:rFonts w:ascii="Arial" w:hAnsi="Arial" w:cs="Arial"/>
          <w:color w:val="202122"/>
          <w:sz w:val="21"/>
          <w:szCs w:val="21"/>
        </w:rPr>
        <w:t>, including </w:t>
      </w:r>
      <w:hyperlink r:id="rId120" w:tooltip="Serotonin" w:history="1">
        <w:r>
          <w:rPr>
            <w:rStyle w:val="Hyperlink"/>
            <w:rFonts w:ascii="Arial" w:hAnsi="Arial" w:cs="Arial"/>
            <w:color w:val="0645AD"/>
            <w:sz w:val="21"/>
            <w:szCs w:val="21"/>
          </w:rPr>
          <w:t>serotonin</w:t>
        </w:r>
      </w:hyperlink>
      <w:r>
        <w:rPr>
          <w:rFonts w:ascii="Arial" w:hAnsi="Arial" w:cs="Arial"/>
          <w:color w:val="202122"/>
          <w:sz w:val="21"/>
          <w:szCs w:val="21"/>
        </w:rPr>
        <w:t>, </w:t>
      </w:r>
      <w:hyperlink r:id="rId121" w:tooltip="Dopamine" w:history="1">
        <w:r>
          <w:rPr>
            <w:rStyle w:val="Hyperlink"/>
            <w:rFonts w:ascii="Arial" w:hAnsi="Arial" w:cs="Arial"/>
            <w:color w:val="0645AD"/>
            <w:sz w:val="21"/>
            <w:szCs w:val="21"/>
          </w:rPr>
          <w:t>dopamine</w:t>
        </w:r>
      </w:hyperlink>
      <w:r>
        <w:rPr>
          <w:rFonts w:ascii="Arial" w:hAnsi="Arial" w:cs="Arial"/>
          <w:color w:val="202122"/>
          <w:sz w:val="21"/>
          <w:szCs w:val="21"/>
        </w:rPr>
        <w:t>, </w:t>
      </w:r>
      <w:hyperlink r:id="rId122" w:tooltip="Histamine" w:history="1">
        <w:r>
          <w:rPr>
            <w:rStyle w:val="Hyperlink"/>
            <w:rFonts w:ascii="Arial" w:hAnsi="Arial" w:cs="Arial"/>
            <w:color w:val="0645AD"/>
            <w:sz w:val="21"/>
            <w:szCs w:val="21"/>
          </w:rPr>
          <w:t>histamine</w:t>
        </w:r>
      </w:hyperlink>
      <w:r>
        <w:rPr>
          <w:rFonts w:ascii="Arial" w:hAnsi="Arial" w:cs="Arial"/>
          <w:color w:val="202122"/>
          <w:sz w:val="21"/>
          <w:szCs w:val="21"/>
        </w:rPr>
        <w:t>, </w:t>
      </w:r>
      <w:hyperlink r:id="rId123" w:tooltip="Gamma-aminobutyric acid" w:history="1">
        <w:r>
          <w:rPr>
            <w:rStyle w:val="Hyperlink"/>
            <w:rFonts w:ascii="Arial" w:hAnsi="Arial" w:cs="Arial"/>
            <w:color w:val="0645AD"/>
            <w:sz w:val="21"/>
            <w:szCs w:val="21"/>
          </w:rPr>
          <w:t>GABA</w:t>
        </w:r>
      </w:hyperlink>
      <w:r>
        <w:rPr>
          <w:rFonts w:ascii="Arial" w:hAnsi="Arial" w:cs="Arial"/>
          <w:color w:val="202122"/>
          <w:sz w:val="21"/>
          <w:szCs w:val="21"/>
        </w:rPr>
        <w:t>, and </w:t>
      </w:r>
      <w:hyperlink r:id="rId124" w:tooltip="Glutamate" w:history="1">
        <w:r>
          <w:rPr>
            <w:rStyle w:val="Hyperlink"/>
            <w:rFonts w:ascii="Arial" w:hAnsi="Arial" w:cs="Arial"/>
            <w:color w:val="0645AD"/>
            <w:sz w:val="21"/>
            <w:szCs w:val="21"/>
          </w:rPr>
          <w:t>glutamate</w:t>
        </w:r>
      </w:hyperlink>
    </w:p>
    <w:p w14:paraId="25B933C9" w14:textId="0712D1D5"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Regulation of </w:t>
      </w:r>
      <w:hyperlink r:id="rId125" w:tooltip="Immune system" w:history="1">
        <w:r>
          <w:rPr>
            <w:rStyle w:val="Hyperlink"/>
            <w:rFonts w:ascii="Arial" w:hAnsi="Arial" w:cs="Arial"/>
            <w:color w:val="0645AD"/>
            <w:sz w:val="21"/>
            <w:szCs w:val="21"/>
          </w:rPr>
          <w:t>immune system</w:t>
        </w:r>
      </w:hyperlink>
      <w:r>
        <w:rPr>
          <w:rFonts w:ascii="Arial" w:hAnsi="Arial" w:cs="Arial"/>
          <w:color w:val="202122"/>
          <w:sz w:val="21"/>
          <w:szCs w:val="21"/>
        </w:rPr>
        <w:t> activity and </w:t>
      </w:r>
      <w:hyperlink r:id="rId126" w:tooltip="Inflammation" w:history="1">
        <w:r>
          <w:rPr>
            <w:rStyle w:val="Hyperlink"/>
            <w:rFonts w:ascii="Arial" w:hAnsi="Arial" w:cs="Arial"/>
            <w:color w:val="0645AD"/>
            <w:sz w:val="21"/>
            <w:szCs w:val="21"/>
          </w:rPr>
          <w:t>inflammation</w:t>
        </w:r>
      </w:hyperlink>
      <w:r>
        <w:rPr>
          <w:rFonts w:ascii="Arial" w:hAnsi="Arial" w:cs="Arial"/>
          <w:color w:val="202122"/>
          <w:sz w:val="21"/>
          <w:szCs w:val="21"/>
        </w:rPr>
        <w:t>: </w:t>
      </w:r>
      <w:hyperlink r:id="rId127" w:tooltip="Chemokine" w:history="1">
        <w:r>
          <w:rPr>
            <w:rStyle w:val="Hyperlink"/>
            <w:rFonts w:ascii="Arial" w:hAnsi="Arial" w:cs="Arial"/>
            <w:color w:val="0645AD"/>
            <w:sz w:val="21"/>
            <w:szCs w:val="21"/>
          </w:rPr>
          <w:t>chemokine</w:t>
        </w:r>
      </w:hyperlink>
      <w:r>
        <w:rPr>
          <w:rFonts w:ascii="Arial" w:hAnsi="Arial" w:cs="Arial"/>
          <w:color w:val="202122"/>
          <w:sz w:val="21"/>
          <w:szCs w:val="21"/>
        </w:rPr>
        <w:t> receptors bind ligands that mediate intercellular communication between cells of the immune system; receptors such as </w:t>
      </w:r>
      <w:hyperlink r:id="rId128" w:tooltip="Histamine receptor" w:history="1">
        <w:r>
          <w:rPr>
            <w:rStyle w:val="Hyperlink"/>
            <w:rFonts w:ascii="Arial" w:hAnsi="Arial" w:cs="Arial"/>
            <w:color w:val="0645AD"/>
            <w:sz w:val="21"/>
            <w:szCs w:val="21"/>
          </w:rPr>
          <w:t>histamine receptors</w:t>
        </w:r>
      </w:hyperlink>
      <w:r>
        <w:rPr>
          <w:rFonts w:ascii="Arial" w:hAnsi="Arial" w:cs="Arial"/>
          <w:color w:val="202122"/>
          <w:sz w:val="21"/>
          <w:szCs w:val="21"/>
        </w:rPr>
        <w:t> bind </w:t>
      </w:r>
      <w:hyperlink r:id="rId129" w:tooltip="Inflammatory mediators" w:history="1">
        <w:r>
          <w:rPr>
            <w:rStyle w:val="Hyperlink"/>
            <w:rFonts w:ascii="Arial" w:hAnsi="Arial" w:cs="Arial"/>
            <w:color w:val="0645AD"/>
            <w:sz w:val="21"/>
            <w:szCs w:val="21"/>
          </w:rPr>
          <w:t>inflammatory mediators</w:t>
        </w:r>
      </w:hyperlink>
      <w:r>
        <w:rPr>
          <w:rFonts w:ascii="Arial" w:hAnsi="Arial" w:cs="Arial"/>
          <w:color w:val="202122"/>
          <w:sz w:val="21"/>
          <w:szCs w:val="21"/>
        </w:rPr>
        <w:t> and engage target cell types in the </w:t>
      </w:r>
      <w:hyperlink r:id="rId130" w:tooltip="Inflammation" w:history="1">
        <w:r>
          <w:rPr>
            <w:rStyle w:val="Hyperlink"/>
            <w:rFonts w:ascii="Arial" w:hAnsi="Arial" w:cs="Arial"/>
            <w:color w:val="0645AD"/>
            <w:sz w:val="21"/>
            <w:szCs w:val="21"/>
          </w:rPr>
          <w:t>inflammatory response</w:t>
        </w:r>
      </w:hyperlink>
      <w:r>
        <w:rPr>
          <w:rFonts w:ascii="Arial" w:hAnsi="Arial" w:cs="Arial"/>
          <w:color w:val="202122"/>
          <w:sz w:val="21"/>
          <w:szCs w:val="21"/>
        </w:rPr>
        <w:t>. GPCRs are also involved in immune-modulation, e. g. regulating interleukin induction or suppressing </w:t>
      </w:r>
      <w:hyperlink r:id="rId131" w:tooltip="Toll-like receptor" w:history="1">
        <w:r>
          <w:rPr>
            <w:rStyle w:val="Hyperlink"/>
            <w:rFonts w:ascii="Arial" w:hAnsi="Arial" w:cs="Arial"/>
            <w:color w:val="0645AD"/>
            <w:sz w:val="21"/>
            <w:szCs w:val="21"/>
          </w:rPr>
          <w:t>TLR</w:t>
        </w:r>
      </w:hyperlink>
      <w:r>
        <w:rPr>
          <w:rFonts w:ascii="Arial" w:hAnsi="Arial" w:cs="Arial"/>
          <w:color w:val="202122"/>
          <w:sz w:val="21"/>
          <w:szCs w:val="21"/>
        </w:rPr>
        <w:t>-induced immune responses from T cells.</w:t>
      </w:r>
      <w:r w:rsidR="00462F46">
        <w:rPr>
          <w:rFonts w:ascii="Arial" w:hAnsi="Arial" w:cs="Arial"/>
          <w:color w:val="202122"/>
          <w:sz w:val="21"/>
          <w:szCs w:val="21"/>
        </w:rPr>
        <w:t xml:space="preserve"> </w:t>
      </w:r>
    </w:p>
    <w:p w14:paraId="4D047299" w14:textId="77777777"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Autonomic nervous system transmission: Both the </w:t>
      </w:r>
      <w:hyperlink r:id="rId132" w:tooltip="Sympathetic nervous system" w:history="1">
        <w:r>
          <w:rPr>
            <w:rStyle w:val="Hyperlink"/>
            <w:rFonts w:ascii="Arial" w:hAnsi="Arial" w:cs="Arial"/>
            <w:color w:val="0645AD"/>
            <w:sz w:val="21"/>
            <w:szCs w:val="21"/>
          </w:rPr>
          <w:t>sympathetic</w:t>
        </w:r>
      </w:hyperlink>
      <w:r>
        <w:rPr>
          <w:rFonts w:ascii="Arial" w:hAnsi="Arial" w:cs="Arial"/>
          <w:color w:val="202122"/>
          <w:sz w:val="21"/>
          <w:szCs w:val="21"/>
        </w:rPr>
        <w:t> and </w:t>
      </w:r>
      <w:hyperlink r:id="rId133" w:tooltip="Parasympathetic nervous system" w:history="1">
        <w:r>
          <w:rPr>
            <w:rStyle w:val="Hyperlink"/>
            <w:rFonts w:ascii="Arial" w:hAnsi="Arial" w:cs="Arial"/>
            <w:color w:val="0645AD"/>
            <w:sz w:val="21"/>
            <w:szCs w:val="21"/>
          </w:rPr>
          <w:t>parasympathetic</w:t>
        </w:r>
      </w:hyperlink>
      <w:r>
        <w:rPr>
          <w:rFonts w:ascii="Arial" w:hAnsi="Arial" w:cs="Arial"/>
          <w:color w:val="202122"/>
          <w:sz w:val="21"/>
          <w:szCs w:val="21"/>
        </w:rPr>
        <w:t> nervous systems are regulated by GPCR pathways, responsible for control of many automatic functions of the body such as blood pressure, heart rate, and digestive processes</w:t>
      </w:r>
    </w:p>
    <w:p w14:paraId="3EAD237C" w14:textId="77777777"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Cell density sensing: A novel GPCR role in regulating cell density sensing.</w:t>
      </w:r>
    </w:p>
    <w:p w14:paraId="133725F7" w14:textId="7AA52555"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Homeostasis modulation (e.g., water balance).</w:t>
      </w:r>
      <w:r w:rsidR="00462F46">
        <w:rPr>
          <w:rFonts w:ascii="Arial" w:hAnsi="Arial" w:cs="Arial"/>
          <w:color w:val="202122"/>
          <w:sz w:val="21"/>
          <w:szCs w:val="21"/>
        </w:rPr>
        <w:t xml:space="preserve"> </w:t>
      </w:r>
    </w:p>
    <w:p w14:paraId="45B82702" w14:textId="1AE6A909"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Involved in growth and </w:t>
      </w:r>
      <w:hyperlink r:id="rId134" w:tooltip="Metastasis" w:history="1">
        <w:r>
          <w:rPr>
            <w:rStyle w:val="Hyperlink"/>
            <w:rFonts w:ascii="Arial" w:hAnsi="Arial" w:cs="Arial"/>
            <w:color w:val="0645AD"/>
            <w:sz w:val="21"/>
            <w:szCs w:val="21"/>
          </w:rPr>
          <w:t>metastasis</w:t>
        </w:r>
      </w:hyperlink>
      <w:r>
        <w:rPr>
          <w:rFonts w:ascii="Arial" w:hAnsi="Arial" w:cs="Arial"/>
          <w:color w:val="202122"/>
          <w:sz w:val="21"/>
          <w:szCs w:val="21"/>
        </w:rPr>
        <w:t> of some types of </w:t>
      </w:r>
      <w:hyperlink r:id="rId135" w:tooltip="Tumor" w:history="1">
        <w:r>
          <w:rPr>
            <w:rStyle w:val="Hyperlink"/>
            <w:rFonts w:ascii="Arial" w:hAnsi="Arial" w:cs="Arial"/>
            <w:color w:val="0645AD"/>
            <w:sz w:val="21"/>
            <w:szCs w:val="21"/>
          </w:rPr>
          <w:t>tumo</w:t>
        </w:r>
        <w:r w:rsidR="00462F46">
          <w:rPr>
            <w:rStyle w:val="Hyperlink"/>
            <w:rFonts w:ascii="Arial" w:hAnsi="Arial" w:cs="Arial"/>
            <w:color w:val="0645AD"/>
            <w:sz w:val="21"/>
            <w:szCs w:val="21"/>
          </w:rPr>
          <w:t>u</w:t>
        </w:r>
        <w:r>
          <w:rPr>
            <w:rStyle w:val="Hyperlink"/>
            <w:rFonts w:ascii="Arial" w:hAnsi="Arial" w:cs="Arial"/>
            <w:color w:val="0645AD"/>
            <w:sz w:val="21"/>
            <w:szCs w:val="21"/>
          </w:rPr>
          <w:t>rs</w:t>
        </w:r>
      </w:hyperlink>
      <w:r>
        <w:rPr>
          <w:rFonts w:ascii="Arial" w:hAnsi="Arial" w:cs="Arial"/>
          <w:color w:val="202122"/>
          <w:sz w:val="21"/>
          <w:szCs w:val="21"/>
        </w:rPr>
        <w:t>.</w:t>
      </w:r>
      <w:r w:rsidR="00462F46">
        <w:rPr>
          <w:rFonts w:ascii="Arial" w:hAnsi="Arial" w:cs="Arial"/>
          <w:color w:val="202122"/>
          <w:sz w:val="21"/>
          <w:szCs w:val="21"/>
        </w:rPr>
        <w:t xml:space="preserve"> </w:t>
      </w:r>
    </w:p>
    <w:p w14:paraId="44BD4CFF" w14:textId="1DEF7A24" w:rsidR="000C24E2" w:rsidRDefault="000C24E2" w:rsidP="000C24E2">
      <w:pPr>
        <w:numPr>
          <w:ilvl w:val="0"/>
          <w:numId w:val="2"/>
        </w:numPr>
        <w:shd w:val="clear" w:color="auto" w:fill="FFFFFF"/>
        <w:spacing w:before="100" w:beforeAutospacing="1" w:after="24" w:line="240" w:lineRule="auto"/>
        <w:ind w:left="1488"/>
        <w:rPr>
          <w:rFonts w:ascii="Arial" w:hAnsi="Arial" w:cs="Arial"/>
          <w:color w:val="202122"/>
          <w:sz w:val="21"/>
          <w:szCs w:val="21"/>
        </w:rPr>
      </w:pPr>
      <w:r>
        <w:rPr>
          <w:rFonts w:ascii="Arial" w:hAnsi="Arial" w:cs="Arial"/>
          <w:color w:val="202122"/>
          <w:sz w:val="21"/>
          <w:szCs w:val="21"/>
        </w:rPr>
        <w:t>Used in the endocrine system for peptide and amino-acid derivative hormones that bind to GCPRs on the cell membrane of a target cell. This activates cAMP, which in turn activates several kinases, allowing for a cellular response, such as transcription</w:t>
      </w:r>
      <w:r w:rsidR="00462F46">
        <w:rPr>
          <w:rFonts w:ascii="Arial" w:hAnsi="Arial" w:cs="Arial"/>
          <w:color w:val="202122"/>
          <w:sz w:val="21"/>
          <w:szCs w:val="21"/>
        </w:rPr>
        <w:t>.</w:t>
      </w:r>
    </w:p>
    <w:p w14:paraId="072D6F94" w14:textId="77777777" w:rsidR="00462F46" w:rsidRDefault="00462F46" w:rsidP="00462F46">
      <w:pPr>
        <w:pBdr>
          <w:bottom w:val="single" w:sz="4" w:space="1" w:color="auto"/>
        </w:pBdr>
        <w:shd w:val="clear" w:color="auto" w:fill="FFFFFF"/>
        <w:spacing w:before="100" w:beforeAutospacing="1" w:after="24" w:line="240" w:lineRule="auto"/>
        <w:rPr>
          <w:rFonts w:ascii="Arial" w:hAnsi="Arial" w:cs="Arial"/>
          <w:color w:val="202122"/>
          <w:sz w:val="21"/>
          <w:szCs w:val="21"/>
        </w:rPr>
      </w:pPr>
    </w:p>
    <w:p w14:paraId="58EEA04D" w14:textId="77777777" w:rsidR="000C24E2" w:rsidRPr="003476AE" w:rsidRDefault="000C24E2" w:rsidP="00462F46">
      <w:pPr>
        <w:pBdr>
          <w:bottom w:val="single" w:sz="4" w:space="1" w:color="auto"/>
        </w:pBdr>
        <w:shd w:val="clear" w:color="auto" w:fill="FFFFFF"/>
        <w:spacing w:before="120" w:after="120" w:line="240" w:lineRule="auto"/>
        <w:rPr>
          <w:rFonts w:ascii="Arial" w:eastAsia="Times New Roman" w:hAnsi="Arial" w:cs="Arial"/>
          <w:color w:val="202122"/>
          <w:sz w:val="21"/>
          <w:szCs w:val="21"/>
          <w:lang w:eastAsia="en-IN"/>
        </w:rPr>
      </w:pPr>
    </w:p>
    <w:p w14:paraId="2831BB60" w14:textId="77777777" w:rsidR="003476AE" w:rsidRDefault="003476AE" w:rsidP="00462F46">
      <w:pPr>
        <w:pStyle w:val="NormalWeb"/>
        <w:pBdr>
          <w:bottom w:val="single" w:sz="4" w:space="1" w:color="auto"/>
        </w:pBdr>
        <w:shd w:val="clear" w:color="auto" w:fill="FFFFFF"/>
        <w:spacing w:before="120" w:beforeAutospacing="0" w:after="120" w:afterAutospacing="0"/>
        <w:rPr>
          <w:rFonts w:ascii="Arial" w:hAnsi="Arial" w:cs="Arial"/>
          <w:color w:val="202122"/>
          <w:sz w:val="21"/>
          <w:szCs w:val="21"/>
        </w:rPr>
      </w:pPr>
    </w:p>
    <w:p w14:paraId="01F39CA7" w14:textId="77777777" w:rsidR="00263929" w:rsidRPr="00A96930" w:rsidRDefault="00263929" w:rsidP="00A96930">
      <w:pPr>
        <w:spacing w:before="120" w:after="120" w:line="240" w:lineRule="auto"/>
        <w:rPr>
          <w:rFonts w:ascii="Arial" w:eastAsia="Times New Roman" w:hAnsi="Arial" w:cs="Times New Roman"/>
          <w:color w:val="202122"/>
          <w:sz w:val="36"/>
          <w:szCs w:val="36"/>
          <w:lang w:val="en" w:eastAsia="en-IN"/>
        </w:rPr>
      </w:pPr>
    </w:p>
    <w:p w14:paraId="2B61A7D2" w14:textId="77777777" w:rsidR="00A96930" w:rsidRPr="00A96930" w:rsidRDefault="00A96930" w:rsidP="00A96930">
      <w:pPr>
        <w:rPr>
          <w:sz w:val="32"/>
          <w:szCs w:val="32"/>
          <w:lang w:val="en-US"/>
        </w:rPr>
      </w:pPr>
    </w:p>
    <w:sectPr w:rsidR="00A96930" w:rsidRPr="00A96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51D7"/>
    <w:multiLevelType w:val="multilevel"/>
    <w:tmpl w:val="F00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A70A7"/>
    <w:multiLevelType w:val="multilevel"/>
    <w:tmpl w:val="261A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013F"/>
    <w:rsid w:val="000C24E2"/>
    <w:rsid w:val="00166E3E"/>
    <w:rsid w:val="00263929"/>
    <w:rsid w:val="003476AE"/>
    <w:rsid w:val="00437974"/>
    <w:rsid w:val="00462F46"/>
    <w:rsid w:val="005053A7"/>
    <w:rsid w:val="0051671E"/>
    <w:rsid w:val="0058714D"/>
    <w:rsid w:val="00750E6A"/>
    <w:rsid w:val="00794A58"/>
    <w:rsid w:val="008702AE"/>
    <w:rsid w:val="0089013F"/>
    <w:rsid w:val="00A96930"/>
    <w:rsid w:val="00BC4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A175"/>
  <w15:docId w15:val="{81EAC117-3E13-4A32-B77A-B8FC81E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870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969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69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96930"/>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A96930"/>
    <w:rPr>
      <w:color w:val="0000FF"/>
      <w:u w:val="single"/>
    </w:rPr>
  </w:style>
  <w:style w:type="paragraph" w:styleId="NormalWeb">
    <w:name w:val="Normal (Web)"/>
    <w:basedOn w:val="Normal"/>
    <w:uiPriority w:val="99"/>
    <w:semiHidden/>
    <w:unhideWhenUsed/>
    <w:rsid w:val="00A969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94A58"/>
    <w:rPr>
      <w:b/>
      <w:bCs/>
    </w:rPr>
  </w:style>
  <w:style w:type="character" w:styleId="Emphasis">
    <w:name w:val="Emphasis"/>
    <w:basedOn w:val="DefaultParagraphFont"/>
    <w:uiPriority w:val="20"/>
    <w:qFormat/>
    <w:rsid w:val="00794A58"/>
    <w:rPr>
      <w:i/>
      <w:iCs/>
    </w:rPr>
  </w:style>
  <w:style w:type="character" w:customStyle="1" w:styleId="Heading2Char">
    <w:name w:val="Heading 2 Char"/>
    <w:basedOn w:val="DefaultParagraphFont"/>
    <w:link w:val="Heading2"/>
    <w:uiPriority w:val="9"/>
    <w:semiHidden/>
    <w:rsid w:val="008702AE"/>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8702AE"/>
  </w:style>
  <w:style w:type="character" w:customStyle="1" w:styleId="mw-editsection">
    <w:name w:val="mw-editsection"/>
    <w:basedOn w:val="DefaultParagraphFont"/>
    <w:rsid w:val="008702AE"/>
  </w:style>
  <w:style w:type="character" w:customStyle="1" w:styleId="mw-editsection-bracket">
    <w:name w:val="mw-editsection-bracket"/>
    <w:basedOn w:val="DefaultParagraphFont"/>
    <w:rsid w:val="008702AE"/>
  </w:style>
  <w:style w:type="paragraph" w:styleId="NoSpacing">
    <w:name w:val="No Spacing"/>
    <w:uiPriority w:val="1"/>
    <w:qFormat/>
    <w:rsid w:val="00462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342">
      <w:bodyDiv w:val="1"/>
      <w:marLeft w:val="0"/>
      <w:marRight w:val="0"/>
      <w:marTop w:val="0"/>
      <w:marBottom w:val="0"/>
      <w:divBdr>
        <w:top w:val="none" w:sz="0" w:space="0" w:color="auto"/>
        <w:left w:val="none" w:sz="0" w:space="0" w:color="auto"/>
        <w:bottom w:val="none" w:sz="0" w:space="0" w:color="auto"/>
        <w:right w:val="none" w:sz="0" w:space="0" w:color="auto"/>
      </w:divBdr>
    </w:div>
    <w:div w:id="1112552808">
      <w:bodyDiv w:val="1"/>
      <w:marLeft w:val="0"/>
      <w:marRight w:val="0"/>
      <w:marTop w:val="0"/>
      <w:marBottom w:val="0"/>
      <w:divBdr>
        <w:top w:val="none" w:sz="0" w:space="0" w:color="auto"/>
        <w:left w:val="none" w:sz="0" w:space="0" w:color="auto"/>
        <w:bottom w:val="none" w:sz="0" w:space="0" w:color="auto"/>
        <w:right w:val="none" w:sz="0" w:space="0" w:color="auto"/>
      </w:divBdr>
    </w:div>
    <w:div w:id="1181703686">
      <w:bodyDiv w:val="1"/>
      <w:marLeft w:val="0"/>
      <w:marRight w:val="0"/>
      <w:marTop w:val="0"/>
      <w:marBottom w:val="0"/>
      <w:divBdr>
        <w:top w:val="none" w:sz="0" w:space="0" w:color="auto"/>
        <w:left w:val="none" w:sz="0" w:space="0" w:color="auto"/>
        <w:bottom w:val="none" w:sz="0" w:space="0" w:color="auto"/>
        <w:right w:val="none" w:sz="0" w:space="0" w:color="auto"/>
      </w:divBdr>
    </w:div>
    <w:div w:id="1447581441">
      <w:bodyDiv w:val="1"/>
      <w:marLeft w:val="0"/>
      <w:marRight w:val="0"/>
      <w:marTop w:val="0"/>
      <w:marBottom w:val="0"/>
      <w:divBdr>
        <w:top w:val="none" w:sz="0" w:space="0" w:color="auto"/>
        <w:left w:val="none" w:sz="0" w:space="0" w:color="auto"/>
        <w:bottom w:val="none" w:sz="0" w:space="0" w:color="auto"/>
        <w:right w:val="none" w:sz="0" w:space="0" w:color="auto"/>
      </w:divBdr>
      <w:divsChild>
        <w:div w:id="774906147">
          <w:marLeft w:val="0"/>
          <w:marRight w:val="0"/>
          <w:marTop w:val="0"/>
          <w:marBottom w:val="0"/>
          <w:divBdr>
            <w:top w:val="none" w:sz="0" w:space="0" w:color="auto"/>
            <w:left w:val="none" w:sz="0" w:space="0" w:color="auto"/>
            <w:bottom w:val="none" w:sz="0" w:space="0" w:color="auto"/>
            <w:right w:val="none" w:sz="0" w:space="0" w:color="auto"/>
          </w:divBdr>
          <w:divsChild>
            <w:div w:id="74910351">
              <w:marLeft w:val="0"/>
              <w:marRight w:val="0"/>
              <w:marTop w:val="0"/>
              <w:marBottom w:val="0"/>
              <w:divBdr>
                <w:top w:val="none" w:sz="0" w:space="0" w:color="auto"/>
                <w:left w:val="none" w:sz="0" w:space="0" w:color="auto"/>
                <w:bottom w:val="none" w:sz="0" w:space="0" w:color="auto"/>
                <w:right w:val="none" w:sz="0" w:space="0" w:color="auto"/>
              </w:divBdr>
            </w:div>
            <w:div w:id="608123032">
              <w:marLeft w:val="0"/>
              <w:marRight w:val="0"/>
              <w:marTop w:val="0"/>
              <w:marBottom w:val="0"/>
              <w:divBdr>
                <w:top w:val="none" w:sz="0" w:space="0" w:color="auto"/>
                <w:left w:val="none" w:sz="0" w:space="0" w:color="auto"/>
                <w:bottom w:val="none" w:sz="0" w:space="0" w:color="auto"/>
                <w:right w:val="none" w:sz="0" w:space="0" w:color="auto"/>
              </w:divBdr>
              <w:divsChild>
                <w:div w:id="1834174306">
                  <w:marLeft w:val="0"/>
                  <w:marRight w:val="0"/>
                  <w:marTop w:val="0"/>
                  <w:marBottom w:val="0"/>
                  <w:divBdr>
                    <w:top w:val="none" w:sz="0" w:space="0" w:color="auto"/>
                    <w:left w:val="none" w:sz="0" w:space="0" w:color="auto"/>
                    <w:bottom w:val="none" w:sz="0" w:space="0" w:color="auto"/>
                    <w:right w:val="none" w:sz="0" w:space="0" w:color="auto"/>
                  </w:divBdr>
                  <w:divsChild>
                    <w:div w:id="232862442">
                      <w:marLeft w:val="0"/>
                      <w:marRight w:val="0"/>
                      <w:marTop w:val="0"/>
                      <w:marBottom w:val="120"/>
                      <w:divBdr>
                        <w:top w:val="none" w:sz="0" w:space="0" w:color="auto"/>
                        <w:left w:val="none" w:sz="0" w:space="0" w:color="auto"/>
                        <w:bottom w:val="none" w:sz="0" w:space="0" w:color="auto"/>
                        <w:right w:val="none" w:sz="0" w:space="0" w:color="auto"/>
                      </w:divBdr>
                    </w:div>
                    <w:div w:id="491943690">
                      <w:marLeft w:val="336"/>
                      <w:marRight w:val="0"/>
                      <w:marTop w:val="120"/>
                      <w:marBottom w:val="312"/>
                      <w:divBdr>
                        <w:top w:val="none" w:sz="0" w:space="0" w:color="auto"/>
                        <w:left w:val="none" w:sz="0" w:space="0" w:color="auto"/>
                        <w:bottom w:val="none" w:sz="0" w:space="0" w:color="auto"/>
                        <w:right w:val="none" w:sz="0" w:space="0" w:color="auto"/>
                      </w:divBdr>
                      <w:divsChild>
                        <w:div w:id="1056200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6731548">
                      <w:marLeft w:val="336"/>
                      <w:marRight w:val="0"/>
                      <w:marTop w:val="120"/>
                      <w:marBottom w:val="312"/>
                      <w:divBdr>
                        <w:top w:val="none" w:sz="0" w:space="0" w:color="auto"/>
                        <w:left w:val="none" w:sz="0" w:space="0" w:color="auto"/>
                        <w:bottom w:val="none" w:sz="0" w:space="0" w:color="auto"/>
                        <w:right w:val="none" w:sz="0" w:space="0" w:color="auto"/>
                      </w:divBdr>
                      <w:divsChild>
                        <w:div w:id="18462402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6087808">
                      <w:marLeft w:val="336"/>
                      <w:marRight w:val="0"/>
                      <w:marTop w:val="120"/>
                      <w:marBottom w:val="312"/>
                      <w:divBdr>
                        <w:top w:val="none" w:sz="0" w:space="0" w:color="auto"/>
                        <w:left w:val="none" w:sz="0" w:space="0" w:color="auto"/>
                        <w:bottom w:val="none" w:sz="0" w:space="0" w:color="auto"/>
                        <w:right w:val="none" w:sz="0" w:space="0" w:color="auto"/>
                      </w:divBdr>
                      <w:divsChild>
                        <w:div w:id="674616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72705304">
      <w:bodyDiv w:val="1"/>
      <w:marLeft w:val="0"/>
      <w:marRight w:val="0"/>
      <w:marTop w:val="0"/>
      <w:marBottom w:val="0"/>
      <w:divBdr>
        <w:top w:val="none" w:sz="0" w:space="0" w:color="auto"/>
        <w:left w:val="none" w:sz="0" w:space="0" w:color="auto"/>
        <w:bottom w:val="none" w:sz="0" w:space="0" w:color="auto"/>
        <w:right w:val="none" w:sz="0" w:space="0" w:color="auto"/>
      </w:divBdr>
      <w:divsChild>
        <w:div w:id="232859720">
          <w:marLeft w:val="336"/>
          <w:marRight w:val="0"/>
          <w:marTop w:val="120"/>
          <w:marBottom w:val="312"/>
          <w:divBdr>
            <w:top w:val="none" w:sz="0" w:space="0" w:color="auto"/>
            <w:left w:val="none" w:sz="0" w:space="0" w:color="auto"/>
            <w:bottom w:val="none" w:sz="0" w:space="0" w:color="auto"/>
            <w:right w:val="none" w:sz="0" w:space="0" w:color="auto"/>
          </w:divBdr>
          <w:divsChild>
            <w:div w:id="546382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86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Mammal" TargetMode="External"/><Relationship Id="rId21" Type="http://schemas.openxmlformats.org/officeDocument/2006/relationships/hyperlink" Target="https://en.wikipedia.org/wiki/Enzyme" TargetMode="External"/><Relationship Id="rId42" Type="http://schemas.openxmlformats.org/officeDocument/2006/relationships/hyperlink" Target="https://en.wikipedia.org/wiki/Odor" TargetMode="External"/><Relationship Id="rId63" Type="http://schemas.openxmlformats.org/officeDocument/2006/relationships/image" Target="media/image3.png"/><Relationship Id="rId84" Type="http://schemas.openxmlformats.org/officeDocument/2006/relationships/hyperlink" Target="https://www.merriam-webster.com/dictionary/degradation" TargetMode="External"/><Relationship Id="rId16" Type="http://schemas.openxmlformats.org/officeDocument/2006/relationships/hyperlink" Target="https://en.wikipedia.org/wiki/Protein_subunit" TargetMode="External"/><Relationship Id="rId107" Type="http://schemas.openxmlformats.org/officeDocument/2006/relationships/hyperlink" Target="https://en.wikipedia.org/wiki/Protein_kinase_A" TargetMode="External"/><Relationship Id="rId11" Type="http://schemas.openxmlformats.org/officeDocument/2006/relationships/hyperlink" Target="https://en.wikipedia.org/wiki/Monomeric" TargetMode="External"/><Relationship Id="rId32" Type="http://schemas.openxmlformats.org/officeDocument/2006/relationships/hyperlink" Target="https://en.wikipedia.org/wiki/Molecule" TargetMode="External"/><Relationship Id="rId37" Type="http://schemas.openxmlformats.org/officeDocument/2006/relationships/hyperlink" Target="https://en.wikipedia.org/wiki/Eukaryote" TargetMode="External"/><Relationship Id="rId53" Type="http://schemas.openxmlformats.org/officeDocument/2006/relationships/hyperlink" Target="https://en.wikipedia.org/wiki/Signal_transduction" TargetMode="External"/><Relationship Id="rId58" Type="http://schemas.openxmlformats.org/officeDocument/2006/relationships/hyperlink" Target="https://en.wikipedia.org/wiki/Guanosine_diphosphate" TargetMode="External"/><Relationship Id="rId74" Type="http://schemas.openxmlformats.org/officeDocument/2006/relationships/hyperlink" Target="https://en.wikipedia.org/wiki/Transducer" TargetMode="External"/><Relationship Id="rId79" Type="http://schemas.openxmlformats.org/officeDocument/2006/relationships/hyperlink" Target="https://www.britannica.com/science/cell-biology" TargetMode="External"/><Relationship Id="rId102" Type="http://schemas.openxmlformats.org/officeDocument/2006/relationships/hyperlink" Target="https://www.britannica.com/science/enzyme" TargetMode="External"/><Relationship Id="rId123" Type="http://schemas.openxmlformats.org/officeDocument/2006/relationships/hyperlink" Target="https://en.wikipedia.org/wiki/Gamma-aminobutyric_acid" TargetMode="External"/><Relationship Id="rId128" Type="http://schemas.openxmlformats.org/officeDocument/2006/relationships/hyperlink" Target="https://en.wikipedia.org/wiki/Histamine_receptor" TargetMode="External"/><Relationship Id="rId5" Type="http://schemas.openxmlformats.org/officeDocument/2006/relationships/hyperlink" Target="https://en.wikipedia.org/wiki/Protein_family" TargetMode="External"/><Relationship Id="rId90" Type="http://schemas.openxmlformats.org/officeDocument/2006/relationships/hyperlink" Target="https://www.britannica.com/science/calcium" TargetMode="External"/><Relationship Id="rId95" Type="http://schemas.openxmlformats.org/officeDocument/2006/relationships/hyperlink" Target="https://www.britannica.com/science/guanine" TargetMode="External"/><Relationship Id="rId22" Type="http://schemas.openxmlformats.org/officeDocument/2006/relationships/hyperlink" Target="https://en.wikipedia.org/wiki/Ion_channel" TargetMode="External"/><Relationship Id="rId27" Type="http://schemas.openxmlformats.org/officeDocument/2006/relationships/hyperlink" Target="https://en.wikipedia.org/wiki/Secretion" TargetMode="External"/><Relationship Id="rId43" Type="http://schemas.openxmlformats.org/officeDocument/2006/relationships/hyperlink" Target="https://en.wikipedia.org/wiki/Pheromone" TargetMode="External"/><Relationship Id="rId48" Type="http://schemas.openxmlformats.org/officeDocument/2006/relationships/hyperlink" Target="https://en.wikipedia.org/wiki/Cyclic_adenosine_monophosphate" TargetMode="External"/><Relationship Id="rId64" Type="http://schemas.openxmlformats.org/officeDocument/2006/relationships/hyperlink" Target="https://en.wikipedia.org/wiki/G_protein" TargetMode="External"/><Relationship Id="rId69" Type="http://schemas.openxmlformats.org/officeDocument/2006/relationships/hyperlink" Target="https://en.wikipedia.org/wiki/Calmodulin" TargetMode="External"/><Relationship Id="rId113" Type="http://schemas.openxmlformats.org/officeDocument/2006/relationships/hyperlink" Target="https://en.wikipedia.org/wiki/Retinal" TargetMode="External"/><Relationship Id="rId118" Type="http://schemas.openxmlformats.org/officeDocument/2006/relationships/hyperlink" Target="https://en.wikipedia.org/wiki/Brain" TargetMode="External"/><Relationship Id="rId134" Type="http://schemas.openxmlformats.org/officeDocument/2006/relationships/hyperlink" Target="https://en.wikipedia.org/wiki/Metastasis" TargetMode="External"/><Relationship Id="rId80" Type="http://schemas.openxmlformats.org/officeDocument/2006/relationships/hyperlink" Target="https://www.britannica.com/science/receptor-nerve-ending" TargetMode="External"/><Relationship Id="rId85" Type="http://schemas.openxmlformats.org/officeDocument/2006/relationships/hyperlink" Target="https://www.britannica.com/science/nucleotide" TargetMode="External"/><Relationship Id="rId12" Type="http://schemas.openxmlformats.org/officeDocument/2006/relationships/hyperlink" Target="https://en.wikipedia.org/wiki/Small_GTPase" TargetMode="External"/><Relationship Id="rId17" Type="http://schemas.openxmlformats.org/officeDocument/2006/relationships/hyperlink" Target="https://en.wikipedia.org/wiki/G_beta-gamma_complex" TargetMode="External"/><Relationship Id="rId33" Type="http://schemas.openxmlformats.org/officeDocument/2006/relationships/hyperlink" Target="https://en.wikipedia.org/wiki/Cell_(biology)" TargetMode="External"/><Relationship Id="rId38" Type="http://schemas.openxmlformats.org/officeDocument/2006/relationships/hyperlink" Target="https://en.wikipedia.org/wiki/Yeast" TargetMode="External"/><Relationship Id="rId59" Type="http://schemas.openxmlformats.org/officeDocument/2006/relationships/hyperlink" Target="https://en.wikipedia.org/wiki/G_protein-coupled_receptor" TargetMode="External"/><Relationship Id="rId103" Type="http://schemas.openxmlformats.org/officeDocument/2006/relationships/image" Target="media/image4.jpeg"/><Relationship Id="rId108" Type="http://schemas.openxmlformats.org/officeDocument/2006/relationships/hyperlink" Target="https://en.wikipedia.org/wiki/Phosphodiesterase" TargetMode="External"/><Relationship Id="rId124" Type="http://schemas.openxmlformats.org/officeDocument/2006/relationships/hyperlink" Target="https://en.wikipedia.org/wiki/Glutamate" TargetMode="External"/><Relationship Id="rId129" Type="http://schemas.openxmlformats.org/officeDocument/2006/relationships/hyperlink" Target="https://en.wikipedia.org/wiki/Inflammatory_mediators" TargetMode="External"/><Relationship Id="rId54" Type="http://schemas.openxmlformats.org/officeDocument/2006/relationships/hyperlink" Target="https://en.wikipedia.org/wiki/Heterotrimeric_G_protein" TargetMode="External"/><Relationship Id="rId70" Type="http://schemas.openxmlformats.org/officeDocument/2006/relationships/hyperlink" Target="https://en.wikipedia.org/wiki/Protein_primary_structure" TargetMode="External"/><Relationship Id="rId75" Type="http://schemas.openxmlformats.org/officeDocument/2006/relationships/hyperlink" Target="https://en.wikipedia.org/wiki/G-proteins" TargetMode="External"/><Relationship Id="rId91" Type="http://schemas.openxmlformats.org/officeDocument/2006/relationships/hyperlink" Target="https://www.britannica.com/science/neuron" TargetMode="External"/><Relationship Id="rId96" Type="http://schemas.openxmlformats.org/officeDocument/2006/relationships/hyperlink" Target="https://www.britannica.com/science/epinephrine" TargetMode="External"/><Relationship Id="rId1" Type="http://schemas.openxmlformats.org/officeDocument/2006/relationships/numbering" Target="numbering.xml"/><Relationship Id="rId6" Type="http://schemas.openxmlformats.org/officeDocument/2006/relationships/hyperlink" Target="https://en.wikipedia.org/wiki/Molecular_switch" TargetMode="External"/><Relationship Id="rId23" Type="http://schemas.openxmlformats.org/officeDocument/2006/relationships/hyperlink" Target="https://en.wikipedia.org/wiki/Membrane_transport_protein" TargetMode="External"/><Relationship Id="rId28" Type="http://schemas.openxmlformats.org/officeDocument/2006/relationships/hyperlink" Target="https://en.wikipedia.org/wiki/Embryonic_development" TargetMode="External"/><Relationship Id="rId49" Type="http://schemas.openxmlformats.org/officeDocument/2006/relationships/hyperlink" Target="https://en.wikipedia.org/wiki/Phosphatidylinositol" TargetMode="External"/><Relationship Id="rId114" Type="http://schemas.openxmlformats.org/officeDocument/2006/relationships/hyperlink" Target="https://en.wikipedia.org/wiki/Retinal" TargetMode="External"/><Relationship Id="rId119" Type="http://schemas.openxmlformats.org/officeDocument/2006/relationships/hyperlink" Target="https://en.wikipedia.org/wiki/Neurotransmitter" TargetMode="External"/><Relationship Id="rId44" Type="http://schemas.openxmlformats.org/officeDocument/2006/relationships/hyperlink" Target="https://en.wikipedia.org/wiki/Hormone" TargetMode="External"/><Relationship Id="rId60" Type="http://schemas.openxmlformats.org/officeDocument/2006/relationships/hyperlink" Target="https://en.wikipedia.org/wiki/Dynamic_equilibrium" TargetMode="External"/><Relationship Id="rId65" Type="http://schemas.openxmlformats.org/officeDocument/2006/relationships/hyperlink" Target="https://en.wikipedia.org/wiki/Guanosine_triphosphate" TargetMode="External"/><Relationship Id="rId81" Type="http://schemas.openxmlformats.org/officeDocument/2006/relationships/hyperlink" Target="https://www.britannica.com/science/hormone" TargetMode="External"/><Relationship Id="rId86" Type="http://schemas.openxmlformats.org/officeDocument/2006/relationships/hyperlink" Target="https://www.britannica.com/science/ion-physics" TargetMode="External"/><Relationship Id="rId130" Type="http://schemas.openxmlformats.org/officeDocument/2006/relationships/hyperlink" Target="https://en.wikipedia.org/wiki/Inflammation" TargetMode="External"/><Relationship Id="rId135" Type="http://schemas.openxmlformats.org/officeDocument/2006/relationships/hyperlink" Target="https://en.wikipedia.org/wiki/Tumor" TargetMode="External"/><Relationship Id="rId13" Type="http://schemas.openxmlformats.org/officeDocument/2006/relationships/hyperlink" Target="https://en.wikipedia.org/wiki/Heterotrimeric_G_protein" TargetMode="External"/><Relationship Id="rId18" Type="http://schemas.openxmlformats.org/officeDocument/2006/relationships/hyperlink" Target="https://en.wikipedia.org/wiki/G_protein-coupled_receptor" TargetMode="External"/><Relationship Id="rId39" Type="http://schemas.openxmlformats.org/officeDocument/2006/relationships/hyperlink" Target="https://en.wikipedia.org/wiki/Choanoflagellate" TargetMode="External"/><Relationship Id="rId109" Type="http://schemas.openxmlformats.org/officeDocument/2006/relationships/hyperlink" Target="https://en.wikipedia.org/wiki/Opsin" TargetMode="External"/><Relationship Id="rId34" Type="http://schemas.openxmlformats.org/officeDocument/2006/relationships/hyperlink" Target="https://en.wikipedia.org/wiki/G_protein" TargetMode="External"/><Relationship Id="rId50" Type="http://schemas.openxmlformats.org/officeDocument/2006/relationships/hyperlink" Target="https://en.wikipedia.org/wiki/G_protein" TargetMode="External"/><Relationship Id="rId55" Type="http://schemas.openxmlformats.org/officeDocument/2006/relationships/hyperlink" Target="https://en.wikipedia.org/wiki/Conformational_change" TargetMode="External"/><Relationship Id="rId76" Type="http://schemas.openxmlformats.org/officeDocument/2006/relationships/hyperlink" Target="https://en.wikipedia.org/wiki/Arrestin" TargetMode="External"/><Relationship Id="rId97" Type="http://schemas.openxmlformats.org/officeDocument/2006/relationships/hyperlink" Target="https://www.merriam-webster.com/dictionary/propagating" TargetMode="External"/><Relationship Id="rId104" Type="http://schemas.openxmlformats.org/officeDocument/2006/relationships/hyperlink" Target="https://en.wikipedia.org/wiki/Hormone" TargetMode="External"/><Relationship Id="rId120" Type="http://schemas.openxmlformats.org/officeDocument/2006/relationships/hyperlink" Target="https://en.wikipedia.org/wiki/Serotonin" TargetMode="External"/><Relationship Id="rId125" Type="http://schemas.openxmlformats.org/officeDocument/2006/relationships/hyperlink" Target="https://en.wikipedia.org/wiki/Immune_system" TargetMode="External"/><Relationship Id="rId7" Type="http://schemas.openxmlformats.org/officeDocument/2006/relationships/hyperlink" Target="https://en.wikipedia.org/wiki/Cell_(biology)" TargetMode="External"/><Relationship Id="rId71" Type="http://schemas.openxmlformats.org/officeDocument/2006/relationships/hyperlink" Target="https://en.wikipedia.org/wiki/Tertiary_structure" TargetMode="External"/><Relationship Id="rId92" Type="http://schemas.openxmlformats.org/officeDocument/2006/relationships/hyperlink" Target="https://www.britannica.com/science/cell-biology/Intercellular-communication" TargetMode="External"/><Relationship Id="rId2" Type="http://schemas.openxmlformats.org/officeDocument/2006/relationships/styles" Target="styles.xml"/><Relationship Id="rId29" Type="http://schemas.openxmlformats.org/officeDocument/2006/relationships/hyperlink" Target="https://en.wikipedia.org/wiki/Homeostasis" TargetMode="External"/><Relationship Id="rId24" Type="http://schemas.openxmlformats.org/officeDocument/2006/relationships/hyperlink" Target="https://en.wikipedia.org/wiki/Transcription_(genetics)" TargetMode="External"/><Relationship Id="rId40" Type="http://schemas.openxmlformats.org/officeDocument/2006/relationships/hyperlink" Target="https://en.wikipedia.org/wiki/G_protein-coupled_receptor" TargetMode="External"/><Relationship Id="rId45" Type="http://schemas.openxmlformats.org/officeDocument/2006/relationships/hyperlink" Target="https://en.wikipedia.org/wiki/Neurotransmitter" TargetMode="External"/><Relationship Id="rId66" Type="http://schemas.openxmlformats.org/officeDocument/2006/relationships/hyperlink" Target="https://en.wikipedia.org/wiki/Adenylate_cyclase" TargetMode="External"/><Relationship Id="rId87" Type="http://schemas.openxmlformats.org/officeDocument/2006/relationships/hyperlink" Target="https://www.britannica.com/science/phospholipid" TargetMode="External"/><Relationship Id="rId110" Type="http://schemas.openxmlformats.org/officeDocument/2006/relationships/hyperlink" Target="https://en.wikipedia.org/wiki/Photoisomerization" TargetMode="External"/><Relationship Id="rId115" Type="http://schemas.openxmlformats.org/officeDocument/2006/relationships/hyperlink" Target="https://en.wikipedia.org/wiki/Gustducin" TargetMode="External"/><Relationship Id="rId131" Type="http://schemas.openxmlformats.org/officeDocument/2006/relationships/hyperlink" Target="https://en.wikipedia.org/wiki/Toll-like_receptor" TargetMode="External"/><Relationship Id="rId136" Type="http://schemas.openxmlformats.org/officeDocument/2006/relationships/fontTable" Target="fontTable.xml"/><Relationship Id="rId61" Type="http://schemas.openxmlformats.org/officeDocument/2006/relationships/hyperlink" Target="https://en.wikipedia.org/wiki/Inverse_agonist" TargetMode="External"/><Relationship Id="rId82" Type="http://schemas.openxmlformats.org/officeDocument/2006/relationships/hyperlink" Target="https://www.britannica.com/science/cytoplasm" TargetMode="External"/><Relationship Id="rId19" Type="http://schemas.openxmlformats.org/officeDocument/2006/relationships/hyperlink" Target="https://en.wikipedia.org/wiki/Hormone" TargetMode="External"/><Relationship Id="rId14" Type="http://schemas.openxmlformats.org/officeDocument/2006/relationships/hyperlink" Target="https://en.wikipedia.org/wiki/Protein_complex" TargetMode="External"/><Relationship Id="rId30" Type="http://schemas.openxmlformats.org/officeDocument/2006/relationships/hyperlink" Target="https://en.wikipedia.org/wiki/Protein_family" TargetMode="External"/><Relationship Id="rId35" Type="http://schemas.openxmlformats.org/officeDocument/2006/relationships/hyperlink" Target="https://en.wikipedia.org/wiki/Cell_membrane" TargetMode="External"/><Relationship Id="rId56" Type="http://schemas.openxmlformats.org/officeDocument/2006/relationships/hyperlink" Target="https://en.wikipedia.org/wiki/Protein_dynamics" TargetMode="External"/><Relationship Id="rId77" Type="http://schemas.openxmlformats.org/officeDocument/2006/relationships/hyperlink" Target="https://en.wikipedia.org/wiki/Affinity_(pharmacology)" TargetMode="External"/><Relationship Id="rId100" Type="http://schemas.openxmlformats.org/officeDocument/2006/relationships/hyperlink" Target="https://www.merriam-webster.com/dictionary/enhances" TargetMode="External"/><Relationship Id="rId105" Type="http://schemas.openxmlformats.org/officeDocument/2006/relationships/hyperlink" Target="https://en.wikipedia.org/wiki/Hormone_receptor" TargetMode="External"/><Relationship Id="rId126" Type="http://schemas.openxmlformats.org/officeDocument/2006/relationships/hyperlink" Target="https://en.wikipedia.org/wiki/Inflammation" TargetMode="External"/><Relationship Id="rId8" Type="http://schemas.openxmlformats.org/officeDocument/2006/relationships/hyperlink" Target="https://en.wikipedia.org/wiki/Guanosine_triphosphate" TargetMode="External"/><Relationship Id="rId51" Type="http://schemas.openxmlformats.org/officeDocument/2006/relationships/hyperlink" Target="https://en.wikipedia.org/wiki/Regulator_of_G_protein_signaling" TargetMode="External"/><Relationship Id="rId72" Type="http://schemas.openxmlformats.org/officeDocument/2006/relationships/hyperlink" Target="https://en.wikipedia.org/wiki/Protein_conformation" TargetMode="External"/><Relationship Id="rId93" Type="http://schemas.openxmlformats.org/officeDocument/2006/relationships/hyperlink" Target="https://www.britannica.com/science/cyclic-35-adenosine-monophosphate" TargetMode="External"/><Relationship Id="rId98" Type="http://schemas.openxmlformats.org/officeDocument/2006/relationships/hyperlink" Target="https://www.britannica.com/science/heart" TargetMode="External"/><Relationship Id="rId121" Type="http://schemas.openxmlformats.org/officeDocument/2006/relationships/hyperlink" Target="https://en.wikipedia.org/wiki/Dopamine" TargetMode="External"/><Relationship Id="rId3" Type="http://schemas.openxmlformats.org/officeDocument/2006/relationships/settings" Target="settings.xml"/><Relationship Id="rId25" Type="http://schemas.openxmlformats.org/officeDocument/2006/relationships/hyperlink" Target="https://en.wikipedia.org/wiki/Motility" TargetMode="External"/><Relationship Id="rId46" Type="http://schemas.openxmlformats.org/officeDocument/2006/relationships/hyperlink" Target="https://en.wikipedia.org/wiki/Peptide" TargetMode="External"/><Relationship Id="rId67" Type="http://schemas.openxmlformats.org/officeDocument/2006/relationships/hyperlink" Target="https://en.wikipedia.org/wiki/Gs_alpha_subunit" TargetMode="External"/><Relationship Id="rId116" Type="http://schemas.openxmlformats.org/officeDocument/2006/relationships/hyperlink" Target="https://en.wikipedia.org/wiki/Olfactory_epithelium" TargetMode="External"/><Relationship Id="rId137" Type="http://schemas.openxmlformats.org/officeDocument/2006/relationships/theme" Target="theme/theme1.xml"/><Relationship Id="rId20" Type="http://schemas.openxmlformats.org/officeDocument/2006/relationships/hyperlink" Target="https://en.wikipedia.org/wiki/Neurotransmitter" TargetMode="External"/><Relationship Id="rId41" Type="http://schemas.openxmlformats.org/officeDocument/2006/relationships/hyperlink" Target="https://en.wikipedia.org/wiki/Ligand_(biochemistry)" TargetMode="External"/><Relationship Id="rId62" Type="http://schemas.openxmlformats.org/officeDocument/2006/relationships/hyperlink" Target="https://en.wikipedia.org/wiki/File:GPCR_mechanism.png" TargetMode="External"/><Relationship Id="rId83" Type="http://schemas.openxmlformats.org/officeDocument/2006/relationships/hyperlink" Target="https://www.merriam-webster.com/dictionary/integrate" TargetMode="External"/><Relationship Id="rId88" Type="http://schemas.openxmlformats.org/officeDocument/2006/relationships/hyperlink" Target="https://www.britannica.com/science/inositol" TargetMode="External"/><Relationship Id="rId111" Type="http://schemas.openxmlformats.org/officeDocument/2006/relationships/hyperlink" Target="https://en.wikipedia.org/wiki/Electromagnetic_radiation" TargetMode="External"/><Relationship Id="rId132" Type="http://schemas.openxmlformats.org/officeDocument/2006/relationships/hyperlink" Target="https://en.wikipedia.org/wiki/Sympathetic_nervous_system" TargetMode="External"/><Relationship Id="rId15" Type="http://schemas.openxmlformats.org/officeDocument/2006/relationships/hyperlink" Target="https://en.wikipedia.org/wiki/G_alpha_subunit" TargetMode="External"/><Relationship Id="rId36" Type="http://schemas.openxmlformats.org/officeDocument/2006/relationships/image" Target="media/image1.png"/><Relationship Id="rId57" Type="http://schemas.openxmlformats.org/officeDocument/2006/relationships/hyperlink" Target="https://en.wikipedia.org/wiki/Guanosine_triphosphate" TargetMode="External"/><Relationship Id="rId106" Type="http://schemas.openxmlformats.org/officeDocument/2006/relationships/hyperlink" Target="https://en.wikipedia.org/wiki/Adenylyl_cyclase" TargetMode="External"/><Relationship Id="rId127" Type="http://schemas.openxmlformats.org/officeDocument/2006/relationships/hyperlink" Target="https://en.wikipedia.org/wiki/Chemokine" TargetMode="External"/><Relationship Id="rId10" Type="http://schemas.openxmlformats.org/officeDocument/2006/relationships/hyperlink" Target="https://en.wikipedia.org/wiki/GTPase" TargetMode="External"/><Relationship Id="rId31" Type="http://schemas.openxmlformats.org/officeDocument/2006/relationships/hyperlink" Target="https://en.wikipedia.org/wiki/Cell_surface_receptor" TargetMode="External"/><Relationship Id="rId52" Type="http://schemas.openxmlformats.org/officeDocument/2006/relationships/image" Target="media/image2.jpeg"/><Relationship Id="rId73" Type="http://schemas.openxmlformats.org/officeDocument/2006/relationships/hyperlink" Target="https://en.wikipedia.org/wiki/Ligand_(biochemistry)" TargetMode="External"/><Relationship Id="rId78" Type="http://schemas.openxmlformats.org/officeDocument/2006/relationships/hyperlink" Target="https://en.wikipedia.org/wiki/Phosphorylated" TargetMode="External"/><Relationship Id="rId94" Type="http://schemas.openxmlformats.org/officeDocument/2006/relationships/hyperlink" Target="https://www.britannica.com/science/enzyme" TargetMode="External"/><Relationship Id="rId99" Type="http://schemas.openxmlformats.org/officeDocument/2006/relationships/hyperlink" Target="https://www.britannica.com/science/caffeine" TargetMode="External"/><Relationship Id="rId101" Type="http://schemas.openxmlformats.org/officeDocument/2006/relationships/hyperlink" Target="https://www.merriam-webster.com/dictionary/inhibiting" TargetMode="External"/><Relationship Id="rId122" Type="http://schemas.openxmlformats.org/officeDocument/2006/relationships/hyperlink" Target="https://en.wikipedia.org/wiki/Histamine" TargetMode="External"/><Relationship Id="rId4" Type="http://schemas.openxmlformats.org/officeDocument/2006/relationships/webSettings" Target="webSettings.xml"/><Relationship Id="rId9" Type="http://schemas.openxmlformats.org/officeDocument/2006/relationships/hyperlink" Target="https://en.wikipedia.org/wiki/Guanosine_diphosphate" TargetMode="External"/><Relationship Id="rId26" Type="http://schemas.openxmlformats.org/officeDocument/2006/relationships/hyperlink" Target="https://en.wikipedia.org/wiki/Contractility" TargetMode="External"/><Relationship Id="rId47" Type="http://schemas.openxmlformats.org/officeDocument/2006/relationships/hyperlink" Target="https://en.wikipedia.org/wiki/Protein" TargetMode="External"/><Relationship Id="rId68" Type="http://schemas.openxmlformats.org/officeDocument/2006/relationships/hyperlink" Target="https://en.wikipedia.org/wiki/Guanosine_diphosphate" TargetMode="External"/><Relationship Id="rId89" Type="http://schemas.openxmlformats.org/officeDocument/2006/relationships/hyperlink" Target="https://www.britannica.com/science/nitric-oxide" TargetMode="External"/><Relationship Id="rId112" Type="http://schemas.openxmlformats.org/officeDocument/2006/relationships/hyperlink" Target="https://en.wikipedia.org/wiki/Rhodopsin" TargetMode="External"/><Relationship Id="rId133" Type="http://schemas.openxmlformats.org/officeDocument/2006/relationships/hyperlink" Target="https://en.wikipedia.org/wiki/Parasympathetic_nervou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6</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2021-09-11T07:32:00Z</dcterms:created>
  <dcterms:modified xsi:type="dcterms:W3CDTF">2021-09-12T11:34:00Z</dcterms:modified>
</cp:coreProperties>
</file>